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E4" w:rsidRDefault="005D72E4" w:rsidP="005D72E4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8573055" wp14:editId="23E618ED">
            <wp:simplePos x="0" y="0"/>
            <wp:positionH relativeFrom="column">
              <wp:posOffset>2065655</wp:posOffset>
            </wp:positionH>
            <wp:positionV relativeFrom="paragraph">
              <wp:posOffset>-616585</wp:posOffset>
            </wp:positionV>
            <wp:extent cx="1645920" cy="15360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2E4" w:rsidRDefault="005D72E4" w:rsidP="005D72E4">
      <w:pPr>
        <w:rPr>
          <w:rFonts w:ascii="Cambria" w:hAnsi="Cambria" w:cs="Arial"/>
          <w:b/>
          <w:bCs/>
          <w:sz w:val="36"/>
          <w:szCs w:val="36"/>
        </w:rPr>
      </w:pPr>
    </w:p>
    <w:p w:rsidR="005D72E4" w:rsidRDefault="005D72E4" w:rsidP="005D72E4">
      <w:pPr>
        <w:jc w:val="center"/>
        <w:rPr>
          <w:rFonts w:ascii="Cambria" w:hAnsi="Cambria"/>
          <w:b/>
        </w:rPr>
      </w:pPr>
    </w:p>
    <w:p w:rsidR="005D72E4" w:rsidRDefault="005D72E4" w:rsidP="005D72E4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5D72E4" w:rsidRDefault="005D72E4" w:rsidP="005D72E4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5D72E4" w:rsidRPr="00FE4CF2" w:rsidRDefault="005D72E4" w:rsidP="005D72E4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65C82EA" wp14:editId="16170C20">
            <wp:simplePos x="0" y="0"/>
            <wp:positionH relativeFrom="column">
              <wp:posOffset>-105410</wp:posOffset>
            </wp:positionH>
            <wp:positionV relativeFrom="paragraph">
              <wp:posOffset>168910</wp:posOffset>
            </wp:positionV>
            <wp:extent cx="1962150" cy="847725"/>
            <wp:effectExtent l="0" t="0" r="0" b="9525"/>
            <wp:wrapSquare wrapText="bothSides"/>
            <wp:docPr id="1" name="Picture 1" descr="C:\Users\agrita\Pictures\EB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ta\Pictures\EBS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85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Kultūras informācijas sistēmu centrs sadarbībā ar </w:t>
      </w:r>
      <w:r w:rsidRPr="00E03851">
        <w:rPr>
          <w:rFonts w:asciiTheme="majorHAnsi" w:hAnsiTheme="majorHAnsi" w:cstheme="minorHAnsi"/>
          <w:i/>
          <w:color w:val="000000" w:themeColor="text1"/>
          <w:sz w:val="24"/>
          <w:szCs w:val="24"/>
        </w:rPr>
        <w:t xml:space="preserve">EBSCO </w:t>
      </w:r>
      <w:r w:rsidRPr="00E03851">
        <w:rPr>
          <w:rFonts w:asciiTheme="majorHAnsi" w:hAnsiTheme="majorHAnsi"/>
          <w:i/>
          <w:sz w:val="24"/>
          <w:szCs w:val="24"/>
        </w:rPr>
        <w:t>Information Services</w:t>
      </w:r>
      <w:r w:rsidRPr="00E0385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no 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0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8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2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05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.201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7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. </w:t>
      </w:r>
      <w:r w:rsidRPr="00E0385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organizē </w:t>
      </w:r>
      <w:r w:rsidRPr="00E03851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EBSCO datub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āzu apmācību semināru programmu.</w:t>
      </w:r>
    </w:p>
    <w:p w:rsidR="005D72E4" w:rsidRDefault="005D72E4" w:rsidP="005D72E4">
      <w:pPr>
        <w:pStyle w:val="PlainText"/>
        <w:rPr>
          <w:rFonts w:asciiTheme="majorHAnsi" w:eastAsia="Calibri" w:hAnsiTheme="majorHAnsi" w:cstheme="minorHAnsi"/>
          <w:b/>
          <w:color w:val="000000" w:themeColor="text1"/>
          <w:sz w:val="24"/>
          <w:szCs w:val="24"/>
        </w:rPr>
      </w:pPr>
    </w:p>
    <w:p w:rsidR="005D72E4" w:rsidRPr="00E03851" w:rsidRDefault="005D72E4" w:rsidP="005D72E4">
      <w:pPr>
        <w:pStyle w:val="PlainText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E03851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Kult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ūras informācijas sistēmu centra</w:t>
      </w:r>
      <w:r w:rsidRPr="00E03851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r w:rsidRPr="00FE4CF2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Mācību klasē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E03851">
        <w:rPr>
          <w:rFonts w:asciiTheme="majorHAnsi" w:hAnsiTheme="majorHAnsi" w:cstheme="minorHAnsi"/>
          <w:color w:val="000000" w:themeColor="text1"/>
          <w:sz w:val="24"/>
          <w:szCs w:val="24"/>
        </w:rPr>
        <w:t>(Rīga, Tērbatas iela  53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</w:t>
      </w:r>
      <w:r w:rsidRPr="00E0385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5. stāvā) </w:t>
      </w:r>
      <w:r w:rsidRPr="00A64A9E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0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9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.05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.201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7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. </w:t>
      </w:r>
      <w:r w:rsidRPr="00E03851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notiek</w:t>
      </w:r>
      <w:r w:rsidRPr="00E03851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EBSCO datubāzu apmācību seminār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i</w:t>
      </w:r>
      <w:r w:rsidRPr="00E03851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speciālajām un zinātniskajām bibliotēkām, kā arī 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pašvaldību </w:t>
      </w:r>
      <w:r w:rsidRPr="00E03851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publiskajām bibliotēkām</w:t>
      </w: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.</w:t>
      </w:r>
      <w:r w:rsidRPr="00E03851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</w:p>
    <w:p w:rsidR="005D72E4" w:rsidRPr="00E03851" w:rsidRDefault="005D72E4" w:rsidP="005D72E4">
      <w:pPr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</w:pPr>
    </w:p>
    <w:p w:rsidR="005D72E4" w:rsidRPr="00A64A9E" w:rsidRDefault="005D72E4" w:rsidP="005D72E4">
      <w:pPr>
        <w:pStyle w:val="PlainText"/>
        <w:rPr>
          <w:rFonts w:asciiTheme="majorHAnsi" w:hAnsiTheme="majorHAnsi" w:cstheme="minorHAnsi"/>
          <w:bCs/>
          <w:sz w:val="24"/>
          <w:szCs w:val="24"/>
        </w:rPr>
      </w:pPr>
      <w:r w:rsidRPr="00A64A9E">
        <w:rPr>
          <w:rFonts w:asciiTheme="majorHAnsi" w:hAnsiTheme="majorHAnsi" w:cstheme="minorHAnsi"/>
          <w:bCs/>
          <w:sz w:val="24"/>
          <w:szCs w:val="24"/>
        </w:rPr>
        <w:t xml:space="preserve">Darba kārtība pašvaldību </w:t>
      </w:r>
      <w:r w:rsidRPr="00A64A9E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publiskajām bibliotēkām</w:t>
      </w:r>
      <w:r w:rsidRPr="00A64A9E">
        <w:rPr>
          <w:rFonts w:asciiTheme="majorHAnsi" w:hAnsiTheme="majorHAnsi" w:cstheme="minorHAnsi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940"/>
        <w:gridCol w:w="7763"/>
      </w:tblGrid>
      <w:tr w:rsidR="005D72E4" w:rsidRPr="00392E29" w:rsidTr="00392E29">
        <w:tc>
          <w:tcPr>
            <w:tcW w:w="869" w:type="dxa"/>
            <w:vAlign w:val="center"/>
          </w:tcPr>
          <w:p w:rsidR="005D72E4" w:rsidRPr="00564923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9.00</w:t>
            </w:r>
          </w:p>
        </w:tc>
        <w:tc>
          <w:tcPr>
            <w:tcW w:w="940" w:type="dxa"/>
            <w:vAlign w:val="center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392E29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 w:cstheme="minorHAnsi"/>
                <w:i/>
                <w:sz w:val="24"/>
                <w:szCs w:val="24"/>
              </w:rPr>
              <w:t>EBSCOhost</w:t>
            </w: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 xml:space="preserve"> platforma, tās izmantošana un 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informācijas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meklēšana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datubāzēs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392E29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grāmatu</w:t>
            </w:r>
            <w:proofErr w:type="spellEnd"/>
            <w:r w:rsid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resursi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lejupielāde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uz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dažādām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ierīcēm</w:t>
            </w:r>
            <w:proofErr w:type="spellEnd"/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6F6DD1">
            <w:pPr>
              <w:pStyle w:val="PlainTex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Flipster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</w:t>
            </w:r>
            <w:r w:rsidRPr="00392E29">
              <w:rPr>
                <w:rFonts w:asciiTheme="majorHAnsi" w:hAnsiTheme="majorHAnsi"/>
                <w:sz w:val="24"/>
                <w:szCs w:val="24"/>
              </w:rPr>
              <w:t xml:space="preserve">digitālo žurnālu kolekcija uz </w:t>
            </w:r>
            <w:r w:rsidRPr="00392E29">
              <w:rPr>
                <w:rFonts w:asciiTheme="majorHAnsi" w:hAnsiTheme="majorHAnsi" w:cstheme="minorHAnsi"/>
                <w:i/>
                <w:sz w:val="24"/>
                <w:szCs w:val="24"/>
              </w:rPr>
              <w:t>EBSCOhost</w:t>
            </w: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 xml:space="preserve"> platforma</w:t>
            </w: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s</w:t>
            </w:r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="007460F2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5D72E4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Kafijas pārtraukums</w:t>
            </w:r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10.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="007460F2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</w:t>
            </w:r>
            <w:r w:rsidR="007460F2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5D72E4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EBSCOhost Collection Manager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rīka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izmantošana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egrāmatu</w:t>
            </w:r>
            <w:proofErr w:type="spellEnd"/>
            <w:r w:rsidR="00E83B9A"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83B9A" w:rsidRPr="00392E29">
              <w:rPr>
                <w:rFonts w:asciiTheme="majorHAnsi" w:hAnsiTheme="majorHAnsi"/>
                <w:sz w:val="24"/>
                <w:szCs w:val="24"/>
                <w:lang w:val="en-GB"/>
              </w:rPr>
              <w:t>žurnālu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kol</w:t>
            </w:r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ekciju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veidošanā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pārvaldībā</w:t>
            </w:r>
            <w:proofErr w:type="spellEnd"/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</w:t>
            </w:r>
            <w:r w:rsidR="007460F2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</w:t>
            </w:r>
            <w:r w:rsidR="007460F2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7460F2" w:rsidP="006F6DD1">
            <w:pPr>
              <w:pStyle w:val="PlainTex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Jaunas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datubāzes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egrāmatu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kolekcijas</w:t>
            </w:r>
            <w:proofErr w:type="spellEnd"/>
          </w:p>
        </w:tc>
      </w:tr>
      <w:tr w:rsidR="007460F2" w:rsidRPr="00392E29" w:rsidTr="00392E29">
        <w:tc>
          <w:tcPr>
            <w:tcW w:w="869" w:type="dxa"/>
            <w:vAlign w:val="bottom"/>
          </w:tcPr>
          <w:p w:rsidR="007460F2" w:rsidRPr="00392E29" w:rsidRDefault="007460F2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11.20</w:t>
            </w:r>
          </w:p>
        </w:tc>
        <w:tc>
          <w:tcPr>
            <w:tcW w:w="940" w:type="dxa"/>
            <w:vAlign w:val="bottom"/>
          </w:tcPr>
          <w:p w:rsidR="007460F2" w:rsidRPr="00392E29" w:rsidRDefault="007460F2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11.50</w:t>
            </w:r>
          </w:p>
        </w:tc>
        <w:tc>
          <w:tcPr>
            <w:tcW w:w="7763" w:type="dxa"/>
            <w:vAlign w:val="bottom"/>
          </w:tcPr>
          <w:p w:rsidR="007460F2" w:rsidRPr="00392E29" w:rsidRDefault="007460F2" w:rsidP="007460F2">
            <w:pPr>
              <w:pStyle w:val="PlainTex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Flipster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žurnālu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grāmatu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resursu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administrēšana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EBSCOadmin</w:t>
            </w:r>
            <w:proofErr w:type="spellEnd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sistēmā</w:t>
            </w:r>
            <w:proofErr w:type="spellEnd"/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E83B9A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11.5</w:t>
            </w:r>
            <w:r w:rsidR="005D72E4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E83B9A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="00E83B9A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6F6DD1">
            <w:pPr>
              <w:pStyle w:val="PlainTex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Noslēgums, jautājumi un atbildes</w:t>
            </w:r>
            <w:r w:rsidRPr="00392E29">
              <w:rPr>
                <w:rFonts w:asciiTheme="majorHAnsi" w:hAnsiTheme="majorHAnsi"/>
                <w:i/>
                <w:sz w:val="24"/>
                <w:szCs w:val="24"/>
                <w:lang w:val="en-US" w:eastAsia="zh-TW"/>
              </w:rPr>
              <w:t xml:space="preserve"> </w:t>
            </w:r>
          </w:p>
        </w:tc>
      </w:tr>
    </w:tbl>
    <w:p w:rsidR="005D72E4" w:rsidRPr="00392E29" w:rsidRDefault="005D72E4" w:rsidP="005D72E4">
      <w:pPr>
        <w:pStyle w:val="PlainText"/>
        <w:rPr>
          <w:rFonts w:asciiTheme="majorHAnsi" w:hAnsiTheme="majorHAnsi" w:cstheme="minorHAnsi"/>
          <w:bCs/>
          <w:sz w:val="24"/>
          <w:szCs w:val="24"/>
        </w:rPr>
      </w:pPr>
    </w:p>
    <w:p w:rsidR="005D72E4" w:rsidRPr="00392E29" w:rsidRDefault="005D72E4" w:rsidP="005D72E4">
      <w:pPr>
        <w:pStyle w:val="PlainText"/>
        <w:rPr>
          <w:rFonts w:asciiTheme="majorHAnsi" w:hAnsiTheme="majorHAnsi" w:cstheme="minorHAnsi"/>
          <w:bCs/>
          <w:sz w:val="24"/>
          <w:szCs w:val="24"/>
        </w:rPr>
      </w:pPr>
      <w:r w:rsidRPr="00392E29">
        <w:rPr>
          <w:rFonts w:asciiTheme="majorHAnsi" w:hAnsiTheme="majorHAnsi" w:cstheme="minorHAnsi"/>
          <w:bCs/>
          <w:sz w:val="24"/>
          <w:szCs w:val="24"/>
        </w:rPr>
        <w:t xml:space="preserve">Darba kārtība </w:t>
      </w:r>
      <w:r w:rsidRPr="00392E29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speciālajām un zinātniskajām bibliotēkām</w:t>
      </w:r>
      <w:r w:rsidRPr="00392E29">
        <w:rPr>
          <w:rFonts w:asciiTheme="majorHAnsi" w:hAnsiTheme="majorHAnsi" w:cstheme="minorHAnsi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940"/>
        <w:gridCol w:w="7763"/>
      </w:tblGrid>
      <w:tr w:rsidR="005D72E4" w:rsidRPr="00392E29" w:rsidTr="00392E29">
        <w:tc>
          <w:tcPr>
            <w:tcW w:w="869" w:type="dxa"/>
          </w:tcPr>
          <w:p w:rsidR="005D72E4" w:rsidRPr="00392E29" w:rsidRDefault="005D72E4" w:rsidP="00392E2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D72E4" w:rsidRPr="00392E29" w:rsidRDefault="005D72E4" w:rsidP="00392E29">
            <w:pPr>
              <w:jc w:val="center"/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940" w:type="dxa"/>
          </w:tcPr>
          <w:p w:rsidR="005D72E4" w:rsidRPr="00392E29" w:rsidRDefault="005D72E4" w:rsidP="00392E2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D72E4" w:rsidRPr="00392E29" w:rsidRDefault="005D72E4" w:rsidP="00392E29">
            <w:pPr>
              <w:jc w:val="center"/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392E29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 w:cstheme="minorHAnsi"/>
                <w:i/>
                <w:sz w:val="24"/>
                <w:szCs w:val="24"/>
              </w:rPr>
              <w:t>EBSCOhost</w:t>
            </w: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 xml:space="preserve"> platforma, tās izmantošana un 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informācijas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meklēšana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datubāzēs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392E29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grāmatu</w:t>
            </w:r>
            <w:proofErr w:type="spellEnd"/>
            <w:r w:rsidR="00392E29"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resursi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lejupielāde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uz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dažādām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ierīcēm</w:t>
            </w:r>
            <w:proofErr w:type="spellEnd"/>
          </w:p>
        </w:tc>
      </w:tr>
      <w:tr w:rsidR="00D16765" w:rsidRPr="00392E29" w:rsidTr="00392E29">
        <w:tc>
          <w:tcPr>
            <w:tcW w:w="869" w:type="dxa"/>
          </w:tcPr>
          <w:p w:rsidR="00D16765" w:rsidRPr="00392E29" w:rsidRDefault="00D16765" w:rsidP="00392E2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940" w:type="dxa"/>
          </w:tcPr>
          <w:p w:rsidR="00D16765" w:rsidRPr="00392E29" w:rsidRDefault="00D16765" w:rsidP="00392E2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D16765" w:rsidRPr="00392E29" w:rsidRDefault="00D16765" w:rsidP="006F6DD1">
            <w:pPr>
              <w:pStyle w:val="PlainText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Flipster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</w:t>
            </w:r>
            <w:r w:rsidRPr="00392E29">
              <w:rPr>
                <w:rFonts w:asciiTheme="majorHAnsi" w:hAnsiTheme="majorHAnsi"/>
                <w:sz w:val="24"/>
                <w:szCs w:val="24"/>
              </w:rPr>
              <w:t xml:space="preserve">digitālo žurnālu kolekcija uz </w:t>
            </w:r>
            <w:r w:rsidRPr="00392E29">
              <w:rPr>
                <w:rFonts w:asciiTheme="majorHAnsi" w:hAnsiTheme="majorHAnsi" w:cstheme="minorHAnsi"/>
                <w:i/>
                <w:sz w:val="24"/>
                <w:szCs w:val="24"/>
              </w:rPr>
              <w:t>EBSCOhost</w:t>
            </w: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 xml:space="preserve"> platformas</w:t>
            </w:r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6F6DD1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Kafijas pārtraukums</w:t>
            </w:r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14.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15.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5D72E4" w:rsidP="00D16765">
            <w:pPr>
              <w:pStyle w:val="PlainText"/>
              <w:rPr>
                <w:rFonts w:asciiTheme="majorHAnsi" w:hAnsiTheme="majorHAnsi" w:cstheme="minorHAnsi"/>
                <w:sz w:val="24"/>
                <w:szCs w:val="24"/>
              </w:rPr>
            </w:pPr>
            <w:r w:rsidRPr="00392E29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EBSCOhost Collection Manager </w:t>
            </w:r>
            <w:r w:rsidR="00D16765" w:rsidRPr="00392E29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un GOBI </w:t>
            </w:r>
            <w:r w:rsidR="00392E29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rīk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GB"/>
              </w:rPr>
              <w:t>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izmantošana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egrāmatu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ko</w:t>
            </w:r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lekciju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veidošanā</w:t>
            </w:r>
            <w:proofErr w:type="spellEnd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392E29">
              <w:rPr>
                <w:rFonts w:asciiTheme="majorHAnsi" w:hAnsiTheme="majorHAnsi"/>
                <w:sz w:val="24"/>
                <w:szCs w:val="24"/>
                <w:lang w:val="en-GB"/>
              </w:rPr>
              <w:t>pārvaldībā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5D72E4" w:rsidRPr="00392E29" w:rsidTr="00392E29">
        <w:tc>
          <w:tcPr>
            <w:tcW w:w="869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15.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5D72E4" w:rsidRPr="00392E29" w:rsidRDefault="005D72E4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15.</w:t>
            </w:r>
            <w:r w:rsidR="00D16765" w:rsidRPr="00392E29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5D72E4" w:rsidRPr="00392E29" w:rsidRDefault="00D16765" w:rsidP="00D16765">
            <w:pPr>
              <w:pStyle w:val="PlainText"/>
              <w:rPr>
                <w:rFonts w:asciiTheme="majorHAnsi" w:hAnsiTheme="majorHAnsi"/>
                <w:sz w:val="24"/>
                <w:szCs w:val="24"/>
                <w:lang w:val="en-GB"/>
              </w:rPr>
            </w:pP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Abonēšanas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pakalpojumi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>resursi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r w:rsidR="005D72E4" w:rsidRPr="00392E2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16765" w:rsidRPr="00392E29" w:rsidTr="00392E29">
        <w:tc>
          <w:tcPr>
            <w:tcW w:w="869" w:type="dxa"/>
            <w:vAlign w:val="bottom"/>
          </w:tcPr>
          <w:p w:rsidR="00D16765" w:rsidRPr="00392E29" w:rsidRDefault="00D16765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15.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940" w:type="dxa"/>
            <w:vAlign w:val="bottom"/>
          </w:tcPr>
          <w:p w:rsidR="00D16765" w:rsidRPr="00392E29" w:rsidRDefault="00D16765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D16765" w:rsidRPr="00392E29" w:rsidRDefault="00D16765" w:rsidP="00392E29">
            <w:pPr>
              <w:pStyle w:val="PlainText"/>
              <w:rPr>
                <w:rFonts w:asciiTheme="majorHAnsi" w:hAnsiTheme="majorHAnsi"/>
                <w:sz w:val="24"/>
                <w:szCs w:val="24"/>
                <w:lang w:val="en-GB"/>
              </w:rPr>
            </w:pP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Jaunas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datubāzes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egrāmatu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kolekcijas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to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konsol</w:t>
            </w:r>
            <w:r w:rsidR="00392E29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dētā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izmantošana</w:t>
            </w:r>
            <w:proofErr w:type="spellEnd"/>
          </w:p>
        </w:tc>
      </w:tr>
      <w:tr w:rsidR="00D16765" w:rsidRPr="00392E29" w:rsidTr="00392E29">
        <w:tc>
          <w:tcPr>
            <w:tcW w:w="869" w:type="dxa"/>
            <w:vAlign w:val="bottom"/>
          </w:tcPr>
          <w:p w:rsidR="00D16765" w:rsidRPr="00392E29" w:rsidRDefault="00D16765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15.40</w:t>
            </w:r>
          </w:p>
        </w:tc>
        <w:tc>
          <w:tcPr>
            <w:tcW w:w="940" w:type="dxa"/>
            <w:vAlign w:val="bottom"/>
          </w:tcPr>
          <w:p w:rsidR="00D16765" w:rsidRPr="00392E29" w:rsidRDefault="00392E29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7763" w:type="dxa"/>
            <w:vAlign w:val="bottom"/>
          </w:tcPr>
          <w:p w:rsidR="00D16765" w:rsidRPr="00392E29" w:rsidRDefault="00392E29" w:rsidP="006F6DD1">
            <w:pPr>
              <w:pStyle w:val="PlainTex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Flipster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žurnālu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egrāmatu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resursu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administrēšana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EBSCOadmin</w:t>
            </w:r>
            <w:proofErr w:type="spellEnd"/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sistēmā</w:t>
            </w:r>
            <w:proofErr w:type="spellEnd"/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392E2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16765" w:rsidRPr="00564923" w:rsidTr="00392E29">
        <w:tc>
          <w:tcPr>
            <w:tcW w:w="869" w:type="dxa"/>
            <w:vAlign w:val="bottom"/>
          </w:tcPr>
          <w:p w:rsidR="00D16765" w:rsidRPr="00392E29" w:rsidRDefault="00D16765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940" w:type="dxa"/>
            <w:vAlign w:val="bottom"/>
          </w:tcPr>
          <w:p w:rsidR="00D16765" w:rsidRPr="00392E29" w:rsidRDefault="00D16765" w:rsidP="00392E29">
            <w:pPr>
              <w:pStyle w:val="PlainText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16.1</w:t>
            </w:r>
            <w:r w:rsidRPr="00392E29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7763" w:type="dxa"/>
            <w:vAlign w:val="bottom"/>
          </w:tcPr>
          <w:p w:rsidR="00D16765" w:rsidRPr="00564923" w:rsidRDefault="00D16765" w:rsidP="006F6DD1">
            <w:pPr>
              <w:pStyle w:val="PlainTex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392E29">
              <w:rPr>
                <w:rFonts w:asciiTheme="majorHAnsi" w:hAnsiTheme="majorHAnsi" w:cstheme="minorHAnsi"/>
                <w:sz w:val="24"/>
                <w:szCs w:val="24"/>
              </w:rPr>
              <w:t>Noslēgums, jautājumi un atbildes</w:t>
            </w:r>
            <w:r w:rsidRPr="00564923">
              <w:rPr>
                <w:rFonts w:asciiTheme="majorHAnsi" w:hAnsiTheme="majorHAnsi"/>
                <w:i/>
                <w:sz w:val="24"/>
                <w:szCs w:val="24"/>
                <w:lang w:val="en-US" w:eastAsia="zh-TW"/>
              </w:rPr>
              <w:t xml:space="preserve"> </w:t>
            </w:r>
          </w:p>
        </w:tc>
      </w:tr>
    </w:tbl>
    <w:p w:rsidR="005D72E4" w:rsidRPr="002809B7" w:rsidRDefault="005D72E4" w:rsidP="005D72E4">
      <w:pPr>
        <w:rPr>
          <w:rFonts w:asciiTheme="majorHAnsi" w:hAnsiTheme="majorHAnsi" w:cstheme="minorHAnsi"/>
          <w:b/>
          <w:bCs/>
          <w:sz w:val="24"/>
          <w:szCs w:val="24"/>
        </w:rPr>
      </w:pPr>
    </w:p>
    <w:p w:rsidR="005D72E4" w:rsidRPr="00C166B7" w:rsidRDefault="005D72E4" w:rsidP="005D72E4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Semināru darba valoda angļu.</w:t>
      </w:r>
      <w:r w:rsidR="00F2214B">
        <w:rPr>
          <w:rFonts w:asciiTheme="majorHAnsi" w:hAnsiTheme="majorHAnsi" w:cstheme="minorHAnsi"/>
          <w:bCs/>
          <w:sz w:val="24"/>
          <w:szCs w:val="24"/>
        </w:rPr>
        <w:t xml:space="preserve"> Lektori: </w:t>
      </w:r>
      <w:r w:rsidR="00F2214B" w:rsidRPr="00C026F9">
        <w:rPr>
          <w:rFonts w:asciiTheme="majorHAnsi" w:hAnsiTheme="majorHAnsi"/>
          <w:i/>
          <w:sz w:val="24"/>
          <w:szCs w:val="24"/>
          <w:lang w:val="en-US" w:eastAsia="zh-TW"/>
        </w:rPr>
        <w:t xml:space="preserve">Renata </w:t>
      </w:r>
      <w:proofErr w:type="spellStart"/>
      <w:r w:rsidR="00F2214B" w:rsidRPr="00C026F9">
        <w:rPr>
          <w:rFonts w:asciiTheme="majorHAnsi" w:hAnsiTheme="majorHAnsi"/>
          <w:i/>
          <w:sz w:val="24"/>
          <w:szCs w:val="24"/>
          <w:lang w:val="en-US" w:eastAsia="zh-TW"/>
        </w:rPr>
        <w:t>Włodarczyk</w:t>
      </w:r>
      <w:proofErr w:type="spellEnd"/>
      <w:r w:rsidR="00F2214B" w:rsidRPr="00C026F9">
        <w:rPr>
          <w:rFonts w:asciiTheme="majorHAnsi" w:hAnsiTheme="majorHAnsi"/>
          <w:i/>
          <w:sz w:val="24"/>
          <w:szCs w:val="24"/>
          <w:lang w:val="en-US" w:eastAsia="zh-TW"/>
        </w:rPr>
        <w:t xml:space="preserve"> </w:t>
      </w:r>
      <w:r w:rsidR="00F2214B">
        <w:rPr>
          <w:rFonts w:asciiTheme="majorHAnsi" w:hAnsiTheme="majorHAnsi"/>
          <w:i/>
          <w:sz w:val="24"/>
          <w:szCs w:val="24"/>
        </w:rPr>
        <w:t xml:space="preserve">EBSCO Information Services, </w:t>
      </w:r>
      <w:r w:rsidR="00F2214B" w:rsidRPr="00F2214B">
        <w:rPr>
          <w:rFonts w:asciiTheme="majorHAnsi" w:hAnsiTheme="majorHAnsi"/>
          <w:i/>
          <w:sz w:val="24"/>
          <w:szCs w:val="24"/>
        </w:rPr>
        <w:t>Anna Abramowska</w:t>
      </w:r>
      <w:r w:rsidR="00F2214B">
        <w:rPr>
          <w:rFonts w:asciiTheme="majorHAnsi" w:hAnsiTheme="majorHAnsi"/>
          <w:i/>
          <w:sz w:val="24"/>
          <w:szCs w:val="24"/>
        </w:rPr>
        <w:t xml:space="preserve">, </w:t>
      </w:r>
      <w:r w:rsidR="00F2214B">
        <w:rPr>
          <w:rFonts w:asciiTheme="majorHAnsi" w:hAnsiTheme="majorHAnsi"/>
          <w:i/>
          <w:sz w:val="24"/>
          <w:szCs w:val="24"/>
        </w:rPr>
        <w:t>EBSCO Information Services</w:t>
      </w:r>
      <w:r w:rsidR="00D07D44">
        <w:rPr>
          <w:rFonts w:asciiTheme="majorHAnsi" w:hAnsiTheme="majorHAnsi"/>
          <w:i/>
          <w:sz w:val="24"/>
          <w:szCs w:val="24"/>
        </w:rPr>
        <w:t>.</w:t>
      </w:r>
    </w:p>
    <w:p w:rsidR="005D72E4" w:rsidRPr="00AA75A3" w:rsidRDefault="005D72E4" w:rsidP="005D72E4">
      <w:pPr>
        <w:pStyle w:val="PlainText"/>
        <w:rPr>
          <w:rFonts w:asciiTheme="majorHAnsi" w:hAnsiTheme="majorHAnsi" w:cstheme="minorHAnsi"/>
          <w:b/>
          <w:sz w:val="16"/>
          <w:szCs w:val="16"/>
        </w:rPr>
      </w:pPr>
    </w:p>
    <w:p w:rsidR="00392E29" w:rsidRDefault="00392E29" w:rsidP="005D72E4">
      <w:pPr>
        <w:rPr>
          <w:rFonts w:asciiTheme="majorHAnsi" w:hAnsiTheme="majorHAnsi" w:cs="Arial"/>
          <w:bCs/>
        </w:rPr>
      </w:pPr>
    </w:p>
    <w:p w:rsidR="005D72E4" w:rsidRPr="00392E29" w:rsidRDefault="005D72E4" w:rsidP="005D72E4">
      <w:pPr>
        <w:rPr>
          <w:rFonts w:asciiTheme="majorHAnsi" w:hAnsiTheme="majorHAnsi"/>
          <w:b/>
          <w:sz w:val="24"/>
          <w:szCs w:val="24"/>
        </w:rPr>
      </w:pPr>
      <w:r w:rsidRPr="00392E29">
        <w:rPr>
          <w:rFonts w:asciiTheme="majorHAnsi" w:hAnsiTheme="majorHAnsi" w:cs="Arial"/>
          <w:bCs/>
          <w:sz w:val="24"/>
          <w:szCs w:val="24"/>
        </w:rPr>
        <w:t>Kontaktinformācija:</w:t>
      </w:r>
      <w:r w:rsidRPr="00392E29">
        <w:rPr>
          <w:rFonts w:asciiTheme="majorHAnsi" w:hAnsiTheme="majorHAnsi"/>
          <w:b/>
          <w:sz w:val="24"/>
          <w:szCs w:val="24"/>
        </w:rPr>
        <w:t xml:space="preserve"> </w:t>
      </w:r>
    </w:p>
    <w:p w:rsidR="005D72E4" w:rsidRPr="00392E29" w:rsidRDefault="005D72E4" w:rsidP="005D72E4">
      <w:pPr>
        <w:rPr>
          <w:rFonts w:asciiTheme="majorHAnsi" w:hAnsiTheme="majorHAnsi"/>
          <w:sz w:val="24"/>
          <w:szCs w:val="24"/>
          <w:u w:val="single"/>
        </w:rPr>
      </w:pPr>
      <w:r w:rsidRPr="00392E29">
        <w:rPr>
          <w:rFonts w:asciiTheme="majorHAnsi" w:hAnsiTheme="majorHAnsi"/>
          <w:sz w:val="24"/>
          <w:szCs w:val="24"/>
        </w:rPr>
        <w:t>Agrita Sagalajeva</w:t>
      </w:r>
      <w:r w:rsidRPr="00392E29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5D72E4" w:rsidRPr="00392E29" w:rsidRDefault="005D72E4" w:rsidP="005D72E4">
      <w:pPr>
        <w:rPr>
          <w:rFonts w:asciiTheme="majorHAnsi" w:hAnsiTheme="majorHAnsi"/>
          <w:sz w:val="24"/>
          <w:szCs w:val="24"/>
        </w:rPr>
      </w:pPr>
      <w:r w:rsidRPr="00392E29">
        <w:rPr>
          <w:rFonts w:asciiTheme="majorHAnsi" w:hAnsiTheme="majorHAnsi"/>
          <w:sz w:val="24"/>
          <w:szCs w:val="24"/>
        </w:rPr>
        <w:t>Tālrunis: 67844896</w:t>
      </w:r>
    </w:p>
    <w:p w:rsidR="005D72E4" w:rsidRPr="00392E29" w:rsidRDefault="005D72E4" w:rsidP="005D72E4">
      <w:pPr>
        <w:rPr>
          <w:rFonts w:asciiTheme="majorHAnsi" w:hAnsiTheme="majorHAnsi"/>
          <w:sz w:val="24"/>
          <w:szCs w:val="24"/>
          <w:u w:val="single"/>
        </w:rPr>
      </w:pPr>
      <w:r w:rsidRPr="00392E29">
        <w:rPr>
          <w:rFonts w:asciiTheme="majorHAnsi" w:hAnsiTheme="majorHAnsi"/>
          <w:sz w:val="24"/>
          <w:szCs w:val="24"/>
        </w:rPr>
        <w:t xml:space="preserve">Epasts: </w:t>
      </w:r>
      <w:hyperlink r:id="rId7" w:history="1">
        <w:r w:rsidRPr="00392E29">
          <w:rPr>
            <w:rStyle w:val="Hyperlink"/>
            <w:rFonts w:asciiTheme="majorHAnsi" w:hAnsiTheme="majorHAnsi"/>
            <w:sz w:val="24"/>
            <w:szCs w:val="24"/>
          </w:rPr>
          <w:t>agrita.sagalajeva@kis.gov.lv</w:t>
        </w:r>
      </w:hyperlink>
    </w:p>
    <w:p w:rsidR="00A06FD5" w:rsidRDefault="00A06FD5"/>
    <w:sectPr w:rsidR="00A06FD5" w:rsidSect="00536E6C">
      <w:pgSz w:w="11906" w:h="16838"/>
      <w:pgMar w:top="851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E4"/>
    <w:rsid w:val="000836B2"/>
    <w:rsid w:val="00392E29"/>
    <w:rsid w:val="005B5099"/>
    <w:rsid w:val="005D72E4"/>
    <w:rsid w:val="007460F2"/>
    <w:rsid w:val="00A06FD5"/>
    <w:rsid w:val="00D07D44"/>
    <w:rsid w:val="00D16765"/>
    <w:rsid w:val="00E83B9A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E4"/>
    <w:pPr>
      <w:spacing w:after="0" w:line="240" w:lineRule="auto"/>
    </w:pPr>
    <w:rPr>
      <w:rFonts w:ascii="Calibri" w:eastAsia="Calibri" w:hAnsi="Calibri" w:cs="Calibri"/>
      <w:sz w:val="22"/>
      <w:szCs w:val="22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B50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099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09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B509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5B5099"/>
    <w:pPr>
      <w:widowControl w:val="0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5D72E4"/>
    <w:rPr>
      <w:rFonts w:ascii="Tahoma" w:eastAsia="Times New Roman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D72E4"/>
    <w:rPr>
      <w:rFonts w:ascii="Tahoma" w:eastAsia="Times New Roman" w:hAnsi="Tahoma" w:cs="Tahoma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5D72E4"/>
    <w:rPr>
      <w:color w:val="0000FF"/>
      <w:u w:val="single"/>
    </w:rPr>
  </w:style>
  <w:style w:type="table" w:styleId="TableGrid">
    <w:name w:val="Table Grid"/>
    <w:basedOn w:val="TableNormal"/>
    <w:uiPriority w:val="59"/>
    <w:rsid w:val="005D72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11">
    <w:name w:val="mcntmcntmsonormal11"/>
    <w:basedOn w:val="Normal"/>
    <w:rsid w:val="005D72E4"/>
    <w:rPr>
      <w:rFonts w:eastAsiaTheme="minorHAns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E4"/>
    <w:pPr>
      <w:spacing w:after="0" w:line="240" w:lineRule="auto"/>
    </w:pPr>
    <w:rPr>
      <w:rFonts w:ascii="Calibri" w:eastAsia="Calibri" w:hAnsi="Calibri" w:cs="Calibri"/>
      <w:sz w:val="22"/>
      <w:szCs w:val="22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B50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099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09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B509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5B5099"/>
    <w:pPr>
      <w:widowControl w:val="0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5D72E4"/>
    <w:rPr>
      <w:rFonts w:ascii="Tahoma" w:eastAsia="Times New Roman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D72E4"/>
    <w:rPr>
      <w:rFonts w:ascii="Tahoma" w:eastAsia="Times New Roman" w:hAnsi="Tahoma" w:cs="Tahoma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5D72E4"/>
    <w:rPr>
      <w:color w:val="0000FF"/>
      <w:u w:val="single"/>
    </w:rPr>
  </w:style>
  <w:style w:type="table" w:styleId="TableGrid">
    <w:name w:val="Table Grid"/>
    <w:basedOn w:val="TableNormal"/>
    <w:uiPriority w:val="59"/>
    <w:rsid w:val="005D72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11">
    <w:name w:val="mcntmcntmsonormal11"/>
    <w:basedOn w:val="Normal"/>
    <w:rsid w:val="005D72E4"/>
    <w:rPr>
      <w:rFonts w:eastAsiaTheme="minorHAns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ta.sagalajeva@kis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Sagalajeva</dc:creator>
  <cp:lastModifiedBy>Agrita Sagalajeva</cp:lastModifiedBy>
  <cp:revision>4</cp:revision>
  <dcterms:created xsi:type="dcterms:W3CDTF">2017-04-19T12:19:00Z</dcterms:created>
  <dcterms:modified xsi:type="dcterms:W3CDTF">2017-04-19T13:00:00Z</dcterms:modified>
</cp:coreProperties>
</file>