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A" w:rsidRPr="00794518" w:rsidRDefault="003C6D61" w:rsidP="00794518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>
            <wp:extent cx="1285875" cy="8953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AA" w:rsidRPr="003268B6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>
            <wp:extent cx="12573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>
            <wp:extent cx="1162050" cy="7524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AA" w:rsidRDefault="005872AA" w:rsidP="001450DB">
      <w:pPr>
        <w:spacing w:after="0"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5872AA" w:rsidRDefault="005872AA" w:rsidP="001450DB">
      <w:pPr>
        <w:spacing w:after="0"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Aicina pārbaudīt savas zināšanas par ES! </w:t>
      </w:r>
    </w:p>
    <w:p w:rsidR="005872AA" w:rsidRPr="00113591" w:rsidRDefault="005872AA" w:rsidP="001450DB">
      <w:pPr>
        <w:spacing w:after="0" w:line="240" w:lineRule="auto"/>
        <w:ind w:firstLine="567"/>
        <w:jc w:val="center"/>
        <w:rPr>
          <w:rFonts w:ascii="Verdana" w:hAnsi="Verdana"/>
        </w:rPr>
      </w:pPr>
      <w:r w:rsidRPr="00113591">
        <w:rPr>
          <w:rFonts w:ascii="Verdana" w:hAnsi="Verdana"/>
        </w:rPr>
        <w:t xml:space="preserve">Skolēnus un citus interesentus aicina kārtot „Eiropas eksāmenu” </w:t>
      </w:r>
    </w:p>
    <w:p w:rsidR="005872AA" w:rsidRDefault="005872AA" w:rsidP="00F7147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5872AA" w:rsidRDefault="005872AA" w:rsidP="002A203F">
      <w:pPr>
        <w:spacing w:after="0" w:line="24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Tuvojoties Latvijas 10 gadu jubilejai Eiropas Savienībā, Eiropas Komisijas pārstāvniecība Latvijā sagatavojusi īpašu pārbaudījumu ikvienam Latvijas iedzīvotājam. Lai tam sagatavotos, atlikušas vien dažas dienas - jau </w:t>
      </w:r>
      <w:r>
        <w:rPr>
          <w:rFonts w:ascii="Verdana" w:hAnsi="Verdana"/>
          <w:b/>
          <w:bCs/>
          <w:sz w:val="20"/>
          <w:szCs w:val="20"/>
        </w:rPr>
        <w:t>9.</w:t>
      </w:r>
      <w:r w:rsidRPr="002B33BE">
        <w:rPr>
          <w:rFonts w:ascii="Verdana" w:hAnsi="Verdana"/>
          <w:b/>
          <w:bCs/>
          <w:sz w:val="20"/>
          <w:szCs w:val="20"/>
        </w:rPr>
        <w:t xml:space="preserve">maijā no plkst. 12.00 līdz 18.00 </w:t>
      </w:r>
      <w:r>
        <w:rPr>
          <w:rFonts w:ascii="Verdana" w:hAnsi="Verdana"/>
          <w:b/>
          <w:bCs/>
          <w:sz w:val="20"/>
          <w:szCs w:val="20"/>
        </w:rPr>
        <w:t xml:space="preserve">ikviens iedzīvotājs varēs </w:t>
      </w:r>
      <w:r w:rsidRPr="002B33BE">
        <w:rPr>
          <w:rFonts w:ascii="Verdana" w:hAnsi="Verdana"/>
          <w:b/>
          <w:bCs/>
          <w:sz w:val="20"/>
          <w:szCs w:val="20"/>
        </w:rPr>
        <w:t xml:space="preserve">piedalīties „Eiropas eksāmenā”, ko tiešsaistē </w:t>
      </w:r>
      <w:r>
        <w:rPr>
          <w:rFonts w:ascii="Verdana" w:hAnsi="Verdana"/>
          <w:b/>
          <w:bCs/>
          <w:sz w:val="20"/>
          <w:szCs w:val="20"/>
        </w:rPr>
        <w:t xml:space="preserve">būs iespējams nokārtot </w:t>
      </w:r>
      <w:hyperlink r:id="rId11" w:history="1">
        <w:r w:rsidRPr="002B33BE">
          <w:rPr>
            <w:rStyle w:val="Hyperlink"/>
            <w:rFonts w:ascii="Verdana" w:hAnsi="Verdana"/>
            <w:b/>
            <w:bCs/>
            <w:sz w:val="20"/>
            <w:szCs w:val="20"/>
          </w:rPr>
          <w:t>www.esmaja.lv</w:t>
        </w:r>
      </w:hyperlink>
      <w:r w:rsidRPr="002B33BE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872AA" w:rsidRPr="002B33BE" w:rsidRDefault="005872AA" w:rsidP="002A203F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eastAsia="lv-LV"/>
        </w:rPr>
      </w:pPr>
    </w:p>
    <w:p w:rsidR="005872AA" w:rsidRDefault="005872AA" w:rsidP="002A203F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>
        <w:rPr>
          <w:rFonts w:ascii="Verdana" w:hAnsi="Verdana"/>
          <w:sz w:val="20"/>
          <w:szCs w:val="20"/>
          <w:lang w:eastAsia="lv-LV"/>
        </w:rPr>
        <w:t>„</w:t>
      </w:r>
      <w:r w:rsidRPr="006A6AEF">
        <w:rPr>
          <w:rFonts w:ascii="Verdana" w:hAnsi="Verdana"/>
          <w:sz w:val="20"/>
          <w:szCs w:val="20"/>
          <w:lang w:eastAsia="lv-LV"/>
        </w:rPr>
        <w:t>Eiropas eksāmens</w:t>
      </w:r>
      <w:r>
        <w:rPr>
          <w:rFonts w:ascii="Verdana" w:hAnsi="Verdana"/>
          <w:sz w:val="20"/>
          <w:szCs w:val="20"/>
          <w:lang w:eastAsia="lv-LV"/>
        </w:rPr>
        <w:t>”</w:t>
      </w:r>
      <w:r w:rsidRPr="006A6AEF">
        <w:rPr>
          <w:rFonts w:ascii="Verdana" w:hAnsi="Verdana"/>
          <w:sz w:val="20"/>
          <w:szCs w:val="20"/>
          <w:lang w:eastAsia="lv-LV"/>
        </w:rPr>
        <w:t xml:space="preserve"> izveidots, </w:t>
      </w:r>
      <w:r w:rsidRPr="006A6AEF">
        <w:rPr>
          <w:rFonts w:ascii="Verdana" w:hAnsi="Verdana"/>
          <w:sz w:val="20"/>
          <w:szCs w:val="20"/>
        </w:rPr>
        <w:t xml:space="preserve">lai veicinātu ikviena Latvijas iedzīvotāja, īpaši skolēnu, zināšanas par </w:t>
      </w:r>
      <w:r>
        <w:rPr>
          <w:rFonts w:ascii="Verdana" w:hAnsi="Verdana"/>
          <w:sz w:val="20"/>
          <w:szCs w:val="20"/>
        </w:rPr>
        <w:t>dažādiem</w:t>
      </w:r>
      <w:r w:rsidRPr="006A6AEF">
        <w:rPr>
          <w:rFonts w:ascii="Verdana" w:hAnsi="Verdana"/>
          <w:sz w:val="20"/>
          <w:szCs w:val="20"/>
        </w:rPr>
        <w:t xml:space="preserve"> ar Eiropas Savienību saistītiem jautājumiem.</w:t>
      </w:r>
      <w:r>
        <w:rPr>
          <w:rFonts w:ascii="Verdana" w:hAnsi="Verdana"/>
          <w:sz w:val="20"/>
          <w:szCs w:val="20"/>
          <w:lang w:eastAsia="lv-LV"/>
        </w:rPr>
        <w:t xml:space="preserve"> Piedaloties tajā</w:t>
      </w:r>
      <w:r w:rsidRPr="00A5075C">
        <w:rPr>
          <w:rFonts w:ascii="Verdana" w:hAnsi="Verdana"/>
          <w:sz w:val="20"/>
          <w:szCs w:val="20"/>
          <w:lang w:eastAsia="lv-LV"/>
        </w:rPr>
        <w:t xml:space="preserve">, </w:t>
      </w:r>
      <w:r>
        <w:rPr>
          <w:rFonts w:ascii="Verdana" w:hAnsi="Verdana"/>
          <w:sz w:val="20"/>
          <w:szCs w:val="20"/>
          <w:lang w:eastAsia="lv-LV"/>
        </w:rPr>
        <w:t>ikviens Latvijas iedzīvotājs varēs</w:t>
      </w:r>
      <w:r w:rsidRPr="00A5075C">
        <w:rPr>
          <w:rFonts w:ascii="Verdana" w:hAnsi="Verdana"/>
          <w:sz w:val="20"/>
          <w:szCs w:val="20"/>
          <w:lang w:eastAsia="lv-LV"/>
        </w:rPr>
        <w:t xml:space="preserve"> iegūt vērtīgas balvas</w:t>
      </w:r>
      <w:r>
        <w:rPr>
          <w:rFonts w:ascii="Verdana" w:hAnsi="Verdana"/>
          <w:sz w:val="20"/>
          <w:szCs w:val="20"/>
          <w:lang w:eastAsia="lv-LV"/>
        </w:rPr>
        <w:t>. E</w:t>
      </w:r>
      <w:r w:rsidRPr="00A5075C">
        <w:rPr>
          <w:rFonts w:ascii="Verdana" w:hAnsi="Verdana"/>
          <w:sz w:val="20"/>
          <w:szCs w:val="20"/>
          <w:lang w:eastAsia="lv-LV"/>
        </w:rPr>
        <w:t>rudītākie skolēni dosies ekskursijā uz E</w:t>
      </w:r>
      <w:r>
        <w:rPr>
          <w:rFonts w:ascii="Verdana" w:hAnsi="Verdana"/>
          <w:sz w:val="20"/>
          <w:szCs w:val="20"/>
          <w:lang w:eastAsia="lv-LV"/>
        </w:rPr>
        <w:t xml:space="preserve">iropas </w:t>
      </w:r>
      <w:r w:rsidRPr="00A5075C">
        <w:rPr>
          <w:rFonts w:ascii="Verdana" w:hAnsi="Verdana"/>
          <w:sz w:val="20"/>
          <w:szCs w:val="20"/>
          <w:lang w:eastAsia="lv-LV"/>
        </w:rPr>
        <w:t>S</w:t>
      </w:r>
      <w:r>
        <w:rPr>
          <w:rFonts w:ascii="Verdana" w:hAnsi="Verdana"/>
          <w:sz w:val="20"/>
          <w:szCs w:val="20"/>
          <w:lang w:eastAsia="lv-LV"/>
        </w:rPr>
        <w:t>avienības</w:t>
      </w:r>
      <w:r w:rsidRPr="00A5075C">
        <w:rPr>
          <w:rFonts w:ascii="Verdana" w:hAnsi="Verdana"/>
          <w:sz w:val="20"/>
          <w:szCs w:val="20"/>
          <w:lang w:eastAsia="lv-LV"/>
        </w:rPr>
        <w:t xml:space="preserve"> „sirdi” – Beļģiju, bet</w:t>
      </w:r>
      <w:r>
        <w:rPr>
          <w:rFonts w:ascii="Verdana" w:hAnsi="Verdana"/>
          <w:sz w:val="20"/>
          <w:szCs w:val="20"/>
          <w:lang w:eastAsia="lv-LV"/>
        </w:rPr>
        <w:t xml:space="preserve"> aktīvākie</w:t>
      </w:r>
      <w:r w:rsidRPr="00A5075C">
        <w:rPr>
          <w:rFonts w:ascii="Verdana" w:hAnsi="Verdana"/>
          <w:sz w:val="20"/>
          <w:szCs w:val="20"/>
          <w:lang w:eastAsia="lv-LV"/>
        </w:rPr>
        <w:t xml:space="preserve"> skolotāji varēs iegūt savā īpašumā planšetdatoru</w:t>
      </w:r>
      <w:r>
        <w:rPr>
          <w:rFonts w:ascii="Verdana" w:hAnsi="Verdana"/>
          <w:sz w:val="20"/>
          <w:szCs w:val="20"/>
          <w:lang w:eastAsia="lv-LV"/>
        </w:rPr>
        <w:t xml:space="preserve">s, un arī </w:t>
      </w:r>
      <w:r w:rsidRPr="00A5075C">
        <w:rPr>
          <w:rFonts w:ascii="Verdana" w:hAnsi="Verdana"/>
          <w:sz w:val="20"/>
          <w:szCs w:val="20"/>
          <w:lang w:eastAsia="lv-LV"/>
        </w:rPr>
        <w:t xml:space="preserve">citu eksāmenu kārtojušo interesentu vidū tiks izlozēts viens planšetdators. </w:t>
      </w:r>
    </w:p>
    <w:p w:rsidR="005872AA" w:rsidRDefault="005872AA" w:rsidP="002A203F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</w:p>
    <w:p w:rsidR="005872AA" w:rsidRPr="002B33BE" w:rsidRDefault="005872AA" w:rsidP="00C63CD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2B33BE">
        <w:rPr>
          <w:rFonts w:ascii="Verdana" w:hAnsi="Verdana"/>
          <w:sz w:val="20"/>
          <w:szCs w:val="20"/>
          <w:lang w:eastAsia="lv-LV"/>
        </w:rPr>
        <w:t xml:space="preserve">Ikviens interesents var sagatavoties „Eiropas eksāmenam”, iepazīstoties ar mācību materiāliem, kas </w:t>
      </w:r>
      <w:r>
        <w:rPr>
          <w:rFonts w:ascii="Verdana" w:hAnsi="Verdana"/>
          <w:sz w:val="20"/>
          <w:szCs w:val="20"/>
          <w:lang w:eastAsia="lv-LV"/>
        </w:rPr>
        <w:t>ir</w:t>
      </w:r>
      <w:r w:rsidRPr="002B33BE">
        <w:rPr>
          <w:rFonts w:ascii="Verdana" w:hAnsi="Verdana"/>
          <w:sz w:val="20"/>
          <w:szCs w:val="20"/>
          <w:lang w:eastAsia="lv-LV"/>
        </w:rPr>
        <w:t xml:space="preserve"> pieejami mājas lapā </w:t>
      </w:r>
      <w:hyperlink r:id="rId12" w:history="1">
        <w:r w:rsidRPr="002B33BE">
          <w:rPr>
            <w:rStyle w:val="Hyperlink"/>
            <w:rFonts w:ascii="Verdana" w:hAnsi="Verdana"/>
            <w:sz w:val="20"/>
            <w:szCs w:val="20"/>
            <w:lang w:eastAsia="lv-LV"/>
          </w:rPr>
          <w:t>www.esmaja.lv</w:t>
        </w:r>
      </w:hyperlink>
      <w:r w:rsidRPr="002B33BE">
        <w:rPr>
          <w:rFonts w:ascii="Verdana" w:hAnsi="Verdana"/>
          <w:sz w:val="20"/>
          <w:szCs w:val="20"/>
          <w:lang w:eastAsia="lv-LV"/>
        </w:rPr>
        <w:t xml:space="preserve"> un portālā </w:t>
      </w:r>
      <w:hyperlink r:id="rId13" w:history="1">
        <w:r w:rsidRPr="002B33BE">
          <w:rPr>
            <w:rStyle w:val="Hyperlink"/>
            <w:rFonts w:ascii="Verdana" w:hAnsi="Verdana"/>
            <w:sz w:val="20"/>
            <w:szCs w:val="20"/>
            <w:lang w:eastAsia="lv-LV"/>
          </w:rPr>
          <w:t>www.e-klase.lv</w:t>
        </w:r>
      </w:hyperlink>
      <w:r w:rsidRPr="002B33BE">
        <w:rPr>
          <w:rFonts w:ascii="Verdana" w:hAnsi="Verdana"/>
          <w:sz w:val="20"/>
          <w:szCs w:val="20"/>
          <w:lang w:eastAsia="lv-LV"/>
        </w:rPr>
        <w:t xml:space="preserve">. Mācību materiālos ir iekļauta informācija par Eiropas Savienības vēsturi, paplašināšanās gaitu, eirozonas izveidi un paplašināšanos, Latvijas dalību Eiropas Savienībā, jauniešu iespējām u.c. nozīmīgām tēmām. </w:t>
      </w:r>
    </w:p>
    <w:p w:rsidR="005872AA" w:rsidRDefault="005872AA" w:rsidP="00494F76">
      <w:pPr>
        <w:spacing w:after="0" w:line="240" w:lineRule="auto"/>
        <w:jc w:val="both"/>
        <w:rPr>
          <w:rFonts w:ascii="Verdana" w:hAnsi="Verdana"/>
          <w:sz w:val="20"/>
          <w:szCs w:val="20"/>
          <w:lang w:eastAsia="lv-LV"/>
        </w:rPr>
      </w:pPr>
    </w:p>
    <w:p w:rsidR="005872AA" w:rsidRDefault="005872AA" w:rsidP="007D5CA0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>
        <w:rPr>
          <w:rFonts w:ascii="Verdana" w:hAnsi="Verdana"/>
          <w:sz w:val="20"/>
          <w:szCs w:val="20"/>
          <w:lang w:eastAsia="lv-LV"/>
        </w:rPr>
        <w:t xml:space="preserve">Gaidot eksāmena dienu 9.maijā, ikviens sociālā tīkla </w:t>
      </w:r>
      <w:proofErr w:type="spellStart"/>
      <w:r>
        <w:rPr>
          <w:rFonts w:ascii="Verdana" w:hAnsi="Verdana"/>
          <w:sz w:val="20"/>
          <w:szCs w:val="20"/>
          <w:lang w:eastAsia="lv-LV"/>
        </w:rPr>
        <w:t>draugiem.lv</w:t>
      </w:r>
      <w:proofErr w:type="spellEnd"/>
      <w:r>
        <w:rPr>
          <w:rFonts w:ascii="Verdana" w:hAnsi="Verdana"/>
          <w:sz w:val="20"/>
          <w:szCs w:val="20"/>
          <w:lang w:eastAsia="lv-LV"/>
        </w:rPr>
        <w:t xml:space="preserve"> lietotājs tiek aicināts </w:t>
      </w:r>
      <w:r w:rsidRPr="002A203F">
        <w:rPr>
          <w:rFonts w:ascii="Verdana" w:hAnsi="Verdana"/>
          <w:sz w:val="20"/>
          <w:szCs w:val="20"/>
          <w:lang w:eastAsia="lv-LV"/>
        </w:rPr>
        <w:t xml:space="preserve">aizpildīt </w:t>
      </w:r>
      <w:r>
        <w:rPr>
          <w:rFonts w:ascii="Verdana" w:hAnsi="Verdana"/>
          <w:sz w:val="20"/>
          <w:szCs w:val="20"/>
          <w:lang w:eastAsia="lv-LV"/>
        </w:rPr>
        <w:t>atraktīvu testu un uzzināt, kāds eiropieša tips visprecīzāk atbilst katra būtībai</w:t>
      </w:r>
      <w:r w:rsidRPr="002A203F">
        <w:rPr>
          <w:rFonts w:ascii="Verdana" w:hAnsi="Verdana"/>
          <w:sz w:val="20"/>
          <w:szCs w:val="20"/>
          <w:lang w:eastAsia="lv-LV"/>
        </w:rPr>
        <w:t xml:space="preserve"> –</w:t>
      </w:r>
      <w:r>
        <w:rPr>
          <w:rFonts w:ascii="Verdana" w:hAnsi="Verdana"/>
          <w:sz w:val="20"/>
          <w:szCs w:val="20"/>
          <w:lang w:eastAsia="lv-LV"/>
        </w:rPr>
        <w:t xml:space="preserve"> </w:t>
      </w:r>
      <w:r w:rsidRPr="002A203F">
        <w:rPr>
          <w:rFonts w:ascii="Verdana" w:hAnsi="Verdana"/>
          <w:sz w:val="20"/>
          <w:szCs w:val="20"/>
          <w:lang w:eastAsia="lv-LV"/>
        </w:rPr>
        <w:t xml:space="preserve">praktiskais latvietis, piedzīvojumu meklētājs itālis, </w:t>
      </w:r>
      <w:proofErr w:type="spellStart"/>
      <w:r w:rsidRPr="002A203F">
        <w:rPr>
          <w:rFonts w:ascii="Verdana" w:hAnsi="Verdana"/>
          <w:sz w:val="20"/>
          <w:szCs w:val="20"/>
          <w:lang w:eastAsia="lv-LV"/>
        </w:rPr>
        <w:t>kultūrmīlis</w:t>
      </w:r>
      <w:proofErr w:type="spellEnd"/>
      <w:r w:rsidRPr="002A203F">
        <w:rPr>
          <w:rFonts w:ascii="Verdana" w:hAnsi="Verdana"/>
          <w:sz w:val="20"/>
          <w:szCs w:val="20"/>
          <w:lang w:eastAsia="lv-LV"/>
        </w:rPr>
        <w:t xml:space="preserve"> austrietis vai varbūt pa drusc</w:t>
      </w:r>
      <w:r>
        <w:rPr>
          <w:rFonts w:ascii="Verdana" w:hAnsi="Verdana"/>
          <w:sz w:val="20"/>
          <w:szCs w:val="20"/>
          <w:lang w:eastAsia="lv-LV"/>
        </w:rPr>
        <w:t>iņai no dažādām Eiropas nācijām.</w:t>
      </w:r>
      <w:r w:rsidRPr="002A203F">
        <w:rPr>
          <w:rFonts w:ascii="Verdana" w:hAnsi="Verdana"/>
          <w:sz w:val="20"/>
          <w:szCs w:val="20"/>
          <w:lang w:eastAsia="lv-LV"/>
        </w:rPr>
        <w:t xml:space="preserve"> </w:t>
      </w:r>
      <w:r>
        <w:rPr>
          <w:rFonts w:ascii="Verdana" w:hAnsi="Verdana"/>
          <w:sz w:val="20"/>
          <w:szCs w:val="20"/>
          <w:lang w:eastAsia="lv-LV"/>
        </w:rPr>
        <w:t xml:space="preserve">Testu aizpildīt iespējams šeit: </w:t>
      </w:r>
      <w:hyperlink r:id="rId14" w:history="1">
        <w:r w:rsidRPr="00AF599B">
          <w:rPr>
            <w:rStyle w:val="Hyperlink"/>
            <w:rFonts w:ascii="Verdana" w:hAnsi="Verdana"/>
            <w:sz w:val="20"/>
            <w:szCs w:val="20"/>
            <w:lang w:eastAsia="lv-LV"/>
          </w:rPr>
          <w:t>http://bit.ly/1mcIMsA</w:t>
        </w:r>
      </w:hyperlink>
      <w:r>
        <w:t>.</w:t>
      </w:r>
      <w:r>
        <w:rPr>
          <w:rFonts w:ascii="Verdana" w:hAnsi="Verdana"/>
          <w:sz w:val="20"/>
          <w:szCs w:val="20"/>
          <w:lang w:eastAsia="lv-LV"/>
        </w:rPr>
        <w:t xml:space="preserve"> </w:t>
      </w:r>
    </w:p>
    <w:p w:rsidR="005872AA" w:rsidRPr="00CC36C6" w:rsidRDefault="005872AA" w:rsidP="00494F76">
      <w:pPr>
        <w:spacing w:after="0" w:line="240" w:lineRule="auto"/>
        <w:jc w:val="both"/>
        <w:rPr>
          <w:rFonts w:ascii="Verdana" w:hAnsi="Verdana"/>
          <w:sz w:val="20"/>
          <w:szCs w:val="20"/>
          <w:lang w:eastAsia="lv-LV"/>
        </w:rPr>
      </w:pPr>
    </w:p>
    <w:p w:rsidR="005872AA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>Gatavojoties „Eiropas eksāmenam”, ES eksperti un Rīgas Improvizācijas teātra aktieri ar lekcijām par ES</w:t>
      </w:r>
      <w:r>
        <w:rPr>
          <w:rFonts w:ascii="Verdana" w:hAnsi="Verdana"/>
          <w:sz w:val="20"/>
          <w:szCs w:val="20"/>
          <w:lang w:eastAsia="lv-LV"/>
        </w:rPr>
        <w:t xml:space="preserve"> viesojās </w:t>
      </w:r>
      <w:r w:rsidRPr="00624E19">
        <w:rPr>
          <w:rFonts w:ascii="Verdana" w:hAnsi="Verdana"/>
          <w:sz w:val="20"/>
          <w:szCs w:val="20"/>
          <w:lang w:eastAsia="lv-LV"/>
        </w:rPr>
        <w:t>desmit Kurzemes, Latgales, Vidzemes</w:t>
      </w:r>
      <w:r>
        <w:rPr>
          <w:rFonts w:ascii="Verdana" w:hAnsi="Verdana"/>
          <w:sz w:val="20"/>
          <w:szCs w:val="20"/>
          <w:lang w:eastAsia="lv-LV"/>
        </w:rPr>
        <w:t>,</w:t>
      </w:r>
      <w:r w:rsidRPr="00624E19">
        <w:rPr>
          <w:rFonts w:ascii="Verdana" w:hAnsi="Verdana"/>
          <w:sz w:val="20"/>
          <w:szCs w:val="20"/>
          <w:lang w:eastAsia="lv-LV"/>
        </w:rPr>
        <w:t xml:space="preserve"> Zemgales </w:t>
      </w:r>
      <w:r>
        <w:rPr>
          <w:rFonts w:ascii="Verdana" w:hAnsi="Verdana"/>
          <w:sz w:val="20"/>
          <w:szCs w:val="20"/>
          <w:lang w:eastAsia="lv-LV"/>
        </w:rPr>
        <w:t xml:space="preserve">un Rīgas skolās. </w:t>
      </w:r>
    </w:p>
    <w:p w:rsidR="005872AA" w:rsidRDefault="005872AA" w:rsidP="00C2530E">
      <w:pPr>
        <w:spacing w:after="0" w:line="240" w:lineRule="auto"/>
        <w:jc w:val="both"/>
        <w:rPr>
          <w:rFonts w:ascii="Verdana" w:hAnsi="Verdana"/>
          <w:sz w:val="20"/>
          <w:szCs w:val="20"/>
          <w:lang w:eastAsia="lv-LV"/>
        </w:rPr>
      </w:pPr>
    </w:p>
    <w:p w:rsidR="0052068A" w:rsidRDefault="005872AA" w:rsidP="0052068A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D1345">
        <w:rPr>
          <w:rFonts w:ascii="Verdana" w:hAnsi="Verdana"/>
          <w:sz w:val="20"/>
          <w:szCs w:val="20"/>
        </w:rPr>
        <w:t>Aktuālā informācija par „Eiropas eksāmenu”</w:t>
      </w:r>
      <w:r>
        <w:rPr>
          <w:rFonts w:ascii="Verdana" w:hAnsi="Verdana"/>
          <w:sz w:val="20"/>
          <w:szCs w:val="20"/>
        </w:rPr>
        <w:t>, gatavošanos tam</w:t>
      </w:r>
      <w:r w:rsidRPr="00AD1345">
        <w:rPr>
          <w:rFonts w:ascii="Verdana" w:hAnsi="Verdana"/>
          <w:sz w:val="20"/>
          <w:szCs w:val="20"/>
        </w:rPr>
        <w:t xml:space="preserve"> un mācību </w:t>
      </w:r>
      <w:r>
        <w:rPr>
          <w:rFonts w:ascii="Verdana" w:hAnsi="Verdana"/>
          <w:sz w:val="20"/>
          <w:szCs w:val="20"/>
        </w:rPr>
        <w:t>materiāli</w:t>
      </w:r>
      <w:r w:rsidRPr="00AD13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ar visu būtiskāko </w:t>
      </w:r>
      <w:r w:rsidRPr="00AF104E">
        <w:rPr>
          <w:rFonts w:ascii="Verdana" w:hAnsi="Verdana"/>
          <w:sz w:val="20"/>
          <w:szCs w:val="20"/>
        </w:rPr>
        <w:t xml:space="preserve">informāciju ir pieejami </w:t>
      </w:r>
      <w:hyperlink r:id="rId15" w:history="1">
        <w:r w:rsidRPr="00AF104E">
          <w:rPr>
            <w:rStyle w:val="Hyperlink"/>
            <w:rFonts w:ascii="Verdana" w:hAnsi="Verdana"/>
            <w:sz w:val="20"/>
            <w:szCs w:val="20"/>
          </w:rPr>
          <w:t>www.esmaja.lv</w:t>
        </w:r>
      </w:hyperlink>
      <w:r w:rsidRPr="00AD1345">
        <w:rPr>
          <w:rFonts w:ascii="Verdana" w:hAnsi="Verdana"/>
          <w:sz w:val="20"/>
          <w:szCs w:val="20"/>
        </w:rPr>
        <w:t xml:space="preserve"> un </w:t>
      </w:r>
      <w:hyperlink r:id="rId16" w:history="1">
        <w:r w:rsidRPr="00AD1345">
          <w:rPr>
            <w:rStyle w:val="Hyperlink"/>
            <w:rFonts w:ascii="Verdana" w:hAnsi="Verdana"/>
            <w:sz w:val="20"/>
            <w:szCs w:val="20"/>
          </w:rPr>
          <w:t>www.e-klase.lv</w:t>
        </w:r>
      </w:hyperlink>
      <w:r w:rsidRPr="00AD1345">
        <w:rPr>
          <w:rFonts w:ascii="Verdana" w:hAnsi="Verdana"/>
          <w:sz w:val="20"/>
          <w:szCs w:val="20"/>
        </w:rPr>
        <w:t>.</w:t>
      </w:r>
      <w:r w:rsidR="0052068A">
        <w:rPr>
          <w:rFonts w:ascii="Verdana" w:hAnsi="Verdana"/>
          <w:sz w:val="20"/>
          <w:szCs w:val="20"/>
        </w:rPr>
        <w:t xml:space="preserve"> </w:t>
      </w:r>
    </w:p>
    <w:p w:rsidR="005872AA" w:rsidRDefault="005872AA" w:rsidP="00E43AFC">
      <w:pPr>
        <w:spacing w:after="0" w:line="240" w:lineRule="auto"/>
        <w:jc w:val="both"/>
        <w:rPr>
          <w:rFonts w:ascii="Verdana" w:hAnsi="Verdana"/>
          <w:sz w:val="20"/>
          <w:szCs w:val="20"/>
          <w:lang w:eastAsia="lv-LV"/>
        </w:rPr>
      </w:pPr>
    </w:p>
    <w:p w:rsidR="005872AA" w:rsidRPr="00794518" w:rsidRDefault="005872AA" w:rsidP="00794518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794518">
        <w:rPr>
          <w:rFonts w:ascii="Verdana" w:hAnsi="Verdana"/>
          <w:b/>
          <w:sz w:val="20"/>
          <w:szCs w:val="20"/>
        </w:rPr>
        <w:t>Papildu informācija:</w:t>
      </w:r>
    </w:p>
    <w:p w:rsidR="005872AA" w:rsidRDefault="005872AA" w:rsidP="001B21D6">
      <w:pPr>
        <w:spacing w:after="0" w:line="240" w:lineRule="auto"/>
        <w:ind w:firstLine="567"/>
        <w:jc w:val="both"/>
        <w:rPr>
          <w:rFonts w:ascii="Verdana" w:hAnsi="Verdana"/>
          <w:b/>
          <w:bCs/>
          <w:sz w:val="20"/>
          <w:szCs w:val="20"/>
          <w:lang w:eastAsia="lv-LV"/>
        </w:rPr>
      </w:pP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 xml:space="preserve">Liene </w:t>
      </w:r>
      <w:proofErr w:type="spellStart"/>
      <w:r w:rsidRPr="001B21D6">
        <w:rPr>
          <w:rFonts w:ascii="Verdana" w:hAnsi="Verdana"/>
          <w:sz w:val="20"/>
          <w:szCs w:val="20"/>
          <w:lang w:eastAsia="lv-LV"/>
        </w:rPr>
        <w:t>Reine-Miteva</w:t>
      </w:r>
      <w:proofErr w:type="spellEnd"/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>EKP Komunikācijas nodaļa</w:t>
      </w: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>liene.reine@ec.europa.eu</w:t>
      </w: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>
        <w:rPr>
          <w:rFonts w:ascii="Verdana" w:hAnsi="Verdana"/>
          <w:sz w:val="20"/>
          <w:szCs w:val="20"/>
          <w:lang w:eastAsia="lv-LV"/>
        </w:rPr>
        <w:t xml:space="preserve">Tālr.: +371 </w:t>
      </w:r>
      <w:r w:rsidRPr="001B21D6">
        <w:rPr>
          <w:rFonts w:ascii="Verdana" w:hAnsi="Verdana"/>
          <w:sz w:val="20"/>
          <w:szCs w:val="20"/>
          <w:lang w:eastAsia="lv-LV"/>
        </w:rPr>
        <w:t>67 085 416,</w:t>
      </w: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proofErr w:type="spellStart"/>
      <w:r>
        <w:rPr>
          <w:rFonts w:ascii="Verdana" w:hAnsi="Verdana"/>
          <w:sz w:val="20"/>
          <w:szCs w:val="20"/>
          <w:lang w:eastAsia="lv-LV"/>
        </w:rPr>
        <w:t>Mob.tālr</w:t>
      </w:r>
      <w:proofErr w:type="spellEnd"/>
      <w:r>
        <w:rPr>
          <w:rFonts w:ascii="Verdana" w:hAnsi="Verdana"/>
          <w:sz w:val="20"/>
          <w:szCs w:val="20"/>
          <w:lang w:eastAsia="lv-LV"/>
        </w:rPr>
        <w:t xml:space="preserve">.: +371 </w:t>
      </w:r>
      <w:r w:rsidRPr="001B21D6">
        <w:rPr>
          <w:rFonts w:ascii="Verdana" w:hAnsi="Verdana"/>
          <w:sz w:val="20"/>
          <w:szCs w:val="20"/>
          <w:lang w:eastAsia="lv-LV"/>
        </w:rPr>
        <w:t>26 606 109</w:t>
      </w: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>Ieva Kārkliņa</w:t>
      </w: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>Jaunākā projektu vadītāja</w:t>
      </w: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>SIA „P.R.A.E. Sabiedriskās attiecības”</w:t>
      </w:r>
    </w:p>
    <w:p w:rsidR="005872AA" w:rsidRPr="001B21D6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proofErr w:type="spellStart"/>
      <w:r w:rsidRPr="001B21D6">
        <w:rPr>
          <w:rFonts w:ascii="Verdana" w:hAnsi="Verdana"/>
          <w:sz w:val="20"/>
          <w:szCs w:val="20"/>
          <w:lang w:eastAsia="lv-LV"/>
        </w:rPr>
        <w:t>Mob.tālr</w:t>
      </w:r>
      <w:proofErr w:type="spellEnd"/>
      <w:r w:rsidRPr="001B21D6">
        <w:rPr>
          <w:rFonts w:ascii="Verdana" w:hAnsi="Verdana"/>
          <w:sz w:val="20"/>
          <w:szCs w:val="20"/>
          <w:lang w:eastAsia="lv-LV"/>
        </w:rPr>
        <w:t>.: + 371 26 006 017</w:t>
      </w:r>
    </w:p>
    <w:p w:rsidR="005872AA" w:rsidRPr="00794518" w:rsidRDefault="005872AA" w:rsidP="001B21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lv-LV"/>
        </w:rPr>
      </w:pPr>
      <w:r w:rsidRPr="001B21D6">
        <w:rPr>
          <w:rFonts w:ascii="Verdana" w:hAnsi="Verdana"/>
          <w:sz w:val="20"/>
          <w:szCs w:val="20"/>
          <w:lang w:eastAsia="lv-LV"/>
        </w:rPr>
        <w:t>Tālr.: +371 67 812 241</w:t>
      </w:r>
    </w:p>
    <w:sectPr w:rsidR="005872AA" w:rsidRPr="00794518" w:rsidSect="005509ED">
      <w:headerReference w:type="default" r:id="rId17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94" w:rsidRDefault="00081F94" w:rsidP="00D27D08">
      <w:pPr>
        <w:spacing w:after="0" w:line="240" w:lineRule="auto"/>
      </w:pPr>
      <w:r>
        <w:separator/>
      </w:r>
    </w:p>
  </w:endnote>
  <w:endnote w:type="continuationSeparator" w:id="0">
    <w:p w:rsidR="00081F94" w:rsidRDefault="00081F94" w:rsidP="00D2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94" w:rsidRDefault="00081F94" w:rsidP="00D27D08">
      <w:pPr>
        <w:spacing w:after="0" w:line="240" w:lineRule="auto"/>
      </w:pPr>
      <w:r>
        <w:separator/>
      </w:r>
    </w:p>
  </w:footnote>
  <w:footnote w:type="continuationSeparator" w:id="0">
    <w:p w:rsidR="00081F94" w:rsidRDefault="00081F94" w:rsidP="00D2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AA" w:rsidRDefault="0008575B" w:rsidP="00292585">
    <w:pPr>
      <w:pStyle w:val="Head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Informācija medijiem</w:t>
    </w:r>
  </w:p>
  <w:p w:rsidR="0008575B" w:rsidRPr="00292585" w:rsidRDefault="0008575B" w:rsidP="0008575B">
    <w:pPr>
      <w:pStyle w:val="Head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07.05.2014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4D62"/>
    <w:multiLevelType w:val="hybridMultilevel"/>
    <w:tmpl w:val="EB9EA9B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8D276E"/>
    <w:multiLevelType w:val="hybridMultilevel"/>
    <w:tmpl w:val="CAE652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40EE0"/>
    <w:multiLevelType w:val="hybridMultilevel"/>
    <w:tmpl w:val="D0C6EF6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4B050E"/>
    <w:multiLevelType w:val="hybridMultilevel"/>
    <w:tmpl w:val="0E68F2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08"/>
    <w:rsid w:val="0000207C"/>
    <w:rsid w:val="000251B9"/>
    <w:rsid w:val="00064AFB"/>
    <w:rsid w:val="000743C1"/>
    <w:rsid w:val="00081F94"/>
    <w:rsid w:val="0008575B"/>
    <w:rsid w:val="000A5739"/>
    <w:rsid w:val="000B55D0"/>
    <w:rsid w:val="000C2041"/>
    <w:rsid w:val="000D002A"/>
    <w:rsid w:val="000D5ED7"/>
    <w:rsid w:val="000D68DA"/>
    <w:rsid w:val="000E2AA7"/>
    <w:rsid w:val="000E548B"/>
    <w:rsid w:val="000F5358"/>
    <w:rsid w:val="001105CD"/>
    <w:rsid w:val="00113591"/>
    <w:rsid w:val="0013761C"/>
    <w:rsid w:val="00144036"/>
    <w:rsid w:val="001450DB"/>
    <w:rsid w:val="001B19C8"/>
    <w:rsid w:val="001B1FE3"/>
    <w:rsid w:val="001B21D6"/>
    <w:rsid w:val="001E3BD0"/>
    <w:rsid w:val="001F0638"/>
    <w:rsid w:val="001F47A2"/>
    <w:rsid w:val="002008A3"/>
    <w:rsid w:val="00252E48"/>
    <w:rsid w:val="00292585"/>
    <w:rsid w:val="00294131"/>
    <w:rsid w:val="002A203F"/>
    <w:rsid w:val="002B1DA7"/>
    <w:rsid w:val="002B33BE"/>
    <w:rsid w:val="002C60EE"/>
    <w:rsid w:val="002D56E6"/>
    <w:rsid w:val="002E5126"/>
    <w:rsid w:val="00313E76"/>
    <w:rsid w:val="003141F3"/>
    <w:rsid w:val="00314C7C"/>
    <w:rsid w:val="003268B6"/>
    <w:rsid w:val="003305E8"/>
    <w:rsid w:val="00336EDE"/>
    <w:rsid w:val="00342010"/>
    <w:rsid w:val="003464D0"/>
    <w:rsid w:val="003521CA"/>
    <w:rsid w:val="00366245"/>
    <w:rsid w:val="00395599"/>
    <w:rsid w:val="003C6D61"/>
    <w:rsid w:val="00425F07"/>
    <w:rsid w:val="004278A7"/>
    <w:rsid w:val="00437026"/>
    <w:rsid w:val="004421D1"/>
    <w:rsid w:val="00461F8D"/>
    <w:rsid w:val="00494F76"/>
    <w:rsid w:val="004A77BC"/>
    <w:rsid w:val="004B09B0"/>
    <w:rsid w:val="004C3792"/>
    <w:rsid w:val="005040E7"/>
    <w:rsid w:val="00510774"/>
    <w:rsid w:val="0052068A"/>
    <w:rsid w:val="005437DB"/>
    <w:rsid w:val="005509ED"/>
    <w:rsid w:val="00554F90"/>
    <w:rsid w:val="00584B3F"/>
    <w:rsid w:val="005872AA"/>
    <w:rsid w:val="005D35AA"/>
    <w:rsid w:val="005D5AE3"/>
    <w:rsid w:val="005D7051"/>
    <w:rsid w:val="00624E19"/>
    <w:rsid w:val="006309CD"/>
    <w:rsid w:val="0068091A"/>
    <w:rsid w:val="0069007C"/>
    <w:rsid w:val="006A1225"/>
    <w:rsid w:val="006A6AEF"/>
    <w:rsid w:val="006C05D1"/>
    <w:rsid w:val="006D1C7A"/>
    <w:rsid w:val="006D3780"/>
    <w:rsid w:val="0072034B"/>
    <w:rsid w:val="00725078"/>
    <w:rsid w:val="0074330D"/>
    <w:rsid w:val="00756CB8"/>
    <w:rsid w:val="007653F9"/>
    <w:rsid w:val="0079096F"/>
    <w:rsid w:val="00794518"/>
    <w:rsid w:val="00795AAF"/>
    <w:rsid w:val="007A1A9A"/>
    <w:rsid w:val="007B74BB"/>
    <w:rsid w:val="007C471D"/>
    <w:rsid w:val="007D5CA0"/>
    <w:rsid w:val="00810DF2"/>
    <w:rsid w:val="008313CE"/>
    <w:rsid w:val="00831CA1"/>
    <w:rsid w:val="0086604D"/>
    <w:rsid w:val="00873BF7"/>
    <w:rsid w:val="0088440B"/>
    <w:rsid w:val="008C744B"/>
    <w:rsid w:val="008D371D"/>
    <w:rsid w:val="008E2FCE"/>
    <w:rsid w:val="00911107"/>
    <w:rsid w:val="009129A5"/>
    <w:rsid w:val="00924951"/>
    <w:rsid w:val="009509EB"/>
    <w:rsid w:val="00956ABA"/>
    <w:rsid w:val="009753EB"/>
    <w:rsid w:val="0098362B"/>
    <w:rsid w:val="00983F83"/>
    <w:rsid w:val="00984241"/>
    <w:rsid w:val="009976DF"/>
    <w:rsid w:val="009A5DE9"/>
    <w:rsid w:val="009C4299"/>
    <w:rsid w:val="00A5075C"/>
    <w:rsid w:val="00A55A0A"/>
    <w:rsid w:val="00A72DDA"/>
    <w:rsid w:val="00AA126B"/>
    <w:rsid w:val="00AB383E"/>
    <w:rsid w:val="00AD1345"/>
    <w:rsid w:val="00AF104E"/>
    <w:rsid w:val="00AF599B"/>
    <w:rsid w:val="00B14D8C"/>
    <w:rsid w:val="00B6411D"/>
    <w:rsid w:val="00BA49A2"/>
    <w:rsid w:val="00BC7F96"/>
    <w:rsid w:val="00BD0EC8"/>
    <w:rsid w:val="00BE67FD"/>
    <w:rsid w:val="00C036CA"/>
    <w:rsid w:val="00C2530E"/>
    <w:rsid w:val="00C3311D"/>
    <w:rsid w:val="00C33BE3"/>
    <w:rsid w:val="00C63CDE"/>
    <w:rsid w:val="00C73C26"/>
    <w:rsid w:val="00CA4C6D"/>
    <w:rsid w:val="00CC36C6"/>
    <w:rsid w:val="00D011D3"/>
    <w:rsid w:val="00D20107"/>
    <w:rsid w:val="00D27D08"/>
    <w:rsid w:val="00D3268C"/>
    <w:rsid w:val="00D35BF0"/>
    <w:rsid w:val="00D5183F"/>
    <w:rsid w:val="00D82EDF"/>
    <w:rsid w:val="00D96B03"/>
    <w:rsid w:val="00DF0CAA"/>
    <w:rsid w:val="00E00248"/>
    <w:rsid w:val="00E063C2"/>
    <w:rsid w:val="00E21808"/>
    <w:rsid w:val="00E26BBF"/>
    <w:rsid w:val="00E40411"/>
    <w:rsid w:val="00E423E2"/>
    <w:rsid w:val="00E43AFC"/>
    <w:rsid w:val="00E67EC1"/>
    <w:rsid w:val="00F36F63"/>
    <w:rsid w:val="00F512B1"/>
    <w:rsid w:val="00F7147D"/>
    <w:rsid w:val="00F76018"/>
    <w:rsid w:val="00F979A0"/>
    <w:rsid w:val="00FB5B65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7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D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7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7D0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4C7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10DF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512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1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12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1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12B1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7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D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7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7D0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4C7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10DF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512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1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12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1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12B1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klase.l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smaja.l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-klase.l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maja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maja.lv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t.ly/1mcIM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wsk13</dc:creator>
  <cp:lastModifiedBy>KREICS Kaspars (COMM-RIGA)</cp:lastModifiedBy>
  <cp:revision>2</cp:revision>
  <cp:lastPrinted>2014-04-30T11:15:00Z</cp:lastPrinted>
  <dcterms:created xsi:type="dcterms:W3CDTF">2014-05-07T12:30:00Z</dcterms:created>
  <dcterms:modified xsi:type="dcterms:W3CDTF">2014-05-07T12:30:00Z</dcterms:modified>
</cp:coreProperties>
</file>