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562E" w:rsidRPr="008275EB" w:rsidRDefault="008275EB">
      <w:pPr>
        <w:rPr>
          <w:sz w:val="72"/>
          <w:szCs w:val="72"/>
        </w:rPr>
      </w:pPr>
      <w:r w:rsidRPr="008275EB">
        <w:rPr>
          <w:sz w:val="48"/>
          <w:szCs w:val="48"/>
        </w:rPr>
        <w:t xml:space="preserve">       </w:t>
      </w:r>
      <w:r>
        <w:rPr>
          <w:sz w:val="48"/>
          <w:szCs w:val="48"/>
        </w:rPr>
        <w:t xml:space="preserve">                          </w:t>
      </w:r>
      <w:r w:rsidRPr="008275EB">
        <w:rPr>
          <w:sz w:val="72"/>
          <w:szCs w:val="72"/>
        </w:rPr>
        <w:t>11.03</w:t>
      </w:r>
      <w:r>
        <w:rPr>
          <w:sz w:val="48"/>
          <w:szCs w:val="48"/>
        </w:rPr>
        <w:t xml:space="preserve">., </w:t>
      </w:r>
      <w:r w:rsidRPr="008275EB">
        <w:rPr>
          <w:sz w:val="48"/>
          <w:szCs w:val="48"/>
        </w:rPr>
        <w:t>plkst.</w:t>
      </w:r>
      <w:r w:rsidRPr="008275EB">
        <w:rPr>
          <w:sz w:val="72"/>
          <w:szCs w:val="72"/>
        </w:rPr>
        <w:t>16.00</w:t>
      </w:r>
    </w:p>
    <w:p w:rsidR="008275EB" w:rsidRDefault="008275EB" w:rsidP="00E35B8D">
      <w:pPr>
        <w:rPr>
          <w:sz w:val="48"/>
          <w:szCs w:val="48"/>
        </w:rPr>
      </w:pPr>
      <w:r w:rsidRPr="008275EB">
        <w:rPr>
          <w:sz w:val="48"/>
          <w:szCs w:val="48"/>
        </w:rPr>
        <w:t>Krāslavas novada centrālajā bibliotēkā</w:t>
      </w:r>
    </w:p>
    <w:p w:rsidR="005E09EA" w:rsidRPr="00E35B8D" w:rsidRDefault="00126F56" w:rsidP="005E09EA">
      <w:pPr>
        <w:rPr>
          <w:sz w:val="20"/>
          <w:szCs w:val="20"/>
        </w:rPr>
      </w:pPr>
      <w:r>
        <w:rPr>
          <w:sz w:val="72"/>
          <w:szCs w:val="72"/>
        </w:rPr>
        <w:t xml:space="preserve">     </w:t>
      </w:r>
      <w:r w:rsidR="008275EB" w:rsidRPr="008275EB">
        <w:rPr>
          <w:sz w:val="72"/>
          <w:szCs w:val="72"/>
        </w:rPr>
        <w:t>Dzeja ir…</w:t>
      </w:r>
      <w:r w:rsidR="008275EB">
        <w:rPr>
          <w:sz w:val="72"/>
          <w:szCs w:val="72"/>
        </w:rPr>
        <w:t xml:space="preserve"> </w:t>
      </w:r>
      <w:r w:rsidR="00E35B8D">
        <w:rPr>
          <w:sz w:val="72"/>
          <w:szCs w:val="72"/>
        </w:rPr>
        <w:t xml:space="preserve">vārda māks    </w:t>
      </w:r>
      <w:r>
        <w:rPr>
          <w:sz w:val="72"/>
          <w:szCs w:val="72"/>
        </w:rPr>
        <w:t xml:space="preserve"> </w:t>
      </w:r>
      <w:r w:rsidR="00E35B8D">
        <w:rPr>
          <w:sz w:val="72"/>
          <w:szCs w:val="72"/>
        </w:rPr>
        <w:t xml:space="preserve">                   </w:t>
      </w:r>
      <w:r w:rsidR="00672E23">
        <w:rPr>
          <w:rFonts w:ascii="Arial" w:hAnsi="Arial" w:cs="Arial"/>
          <w:noProof/>
          <w:color w:val="0000FF"/>
          <w:sz w:val="27"/>
          <w:szCs w:val="27"/>
          <w:lang w:eastAsia="lv-LV"/>
        </w:rPr>
        <w:drawing>
          <wp:inline distT="0" distB="0" distL="0" distR="0" wp14:anchorId="228FE571" wp14:editId="7A367A09">
            <wp:extent cx="1807779" cy="1828800"/>
            <wp:effectExtent l="0" t="0" r="2540" b="0"/>
            <wp:docPr id="1" name="Attēls 1" descr="http://www.irlv.lv/upload/image_file/name/2015_05/73863/img_00430-large.jpg?1431344592">
              <a:hlinkClick xmlns:a="http://schemas.openxmlformats.org/drawingml/2006/main" r:id="rId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irlv.lv/upload/image_file/name/2015_05/73863/img_00430-large.jpg?1431344592">
                      <a:hlinkClick r:id="rId5" tgtFrame="&quot;_blank&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64995" cy="1886681"/>
                    </a:xfrm>
                    <a:prstGeom prst="rect">
                      <a:avLst/>
                    </a:prstGeom>
                    <a:noFill/>
                    <a:ln>
                      <a:noFill/>
                    </a:ln>
                  </pic:spPr>
                </pic:pic>
              </a:graphicData>
            </a:graphic>
          </wp:inline>
        </w:drawing>
      </w:r>
      <w:r w:rsidR="005E09EA">
        <w:rPr>
          <w:sz w:val="72"/>
          <w:szCs w:val="72"/>
        </w:rPr>
        <w:t xml:space="preserve"> </w:t>
      </w:r>
      <w:r w:rsidR="005E09EA" w:rsidRPr="00126F56">
        <w:rPr>
          <w:sz w:val="96"/>
          <w:szCs w:val="96"/>
        </w:rPr>
        <w:t xml:space="preserve">INGAS </w:t>
      </w:r>
      <w:r w:rsidR="005E09EA">
        <w:rPr>
          <w:sz w:val="72"/>
          <w:szCs w:val="72"/>
        </w:rPr>
        <w:t xml:space="preserve">      </w:t>
      </w:r>
      <w:r w:rsidR="005E09EA">
        <w:rPr>
          <w:rFonts w:ascii="Arial" w:hAnsi="Arial" w:cs="Arial"/>
          <w:noProof/>
          <w:color w:val="428BCA"/>
          <w:lang w:eastAsia="lv-LV"/>
        </w:rPr>
        <w:t xml:space="preserve">     </w:t>
      </w:r>
    </w:p>
    <w:p w:rsidR="00126F56" w:rsidRDefault="005E09EA" w:rsidP="005E09EA">
      <w:pPr>
        <w:rPr>
          <w:sz w:val="72"/>
          <w:szCs w:val="72"/>
        </w:rPr>
      </w:pPr>
      <w:r>
        <w:rPr>
          <w:rFonts w:ascii="Arial" w:hAnsi="Arial" w:cs="Arial"/>
          <w:noProof/>
          <w:color w:val="428BCA"/>
          <w:lang w:eastAsia="lv-LV"/>
        </w:rPr>
        <w:t xml:space="preserve">             </w:t>
      </w:r>
      <w:r w:rsidR="00126F56">
        <w:rPr>
          <w:rFonts w:ascii="Arial" w:hAnsi="Arial" w:cs="Arial"/>
          <w:noProof/>
          <w:color w:val="428BCA"/>
          <w:lang w:eastAsia="lv-LV"/>
        </w:rPr>
        <w:t xml:space="preserve"> </w:t>
      </w:r>
      <w:r>
        <w:rPr>
          <w:rFonts w:ascii="Arial" w:hAnsi="Arial" w:cs="Arial"/>
          <w:noProof/>
          <w:color w:val="428BCA"/>
          <w:lang w:eastAsia="lv-LV"/>
        </w:rPr>
        <w:t xml:space="preserve"> </w:t>
      </w:r>
      <w:r w:rsidR="00126F56">
        <w:rPr>
          <w:rFonts w:ascii="Arial" w:hAnsi="Arial" w:cs="Arial"/>
          <w:noProof/>
          <w:color w:val="428BCA"/>
          <w:lang w:eastAsia="lv-LV"/>
        </w:rPr>
        <w:t xml:space="preserve">                           </w:t>
      </w:r>
      <w:r w:rsidR="008275EB" w:rsidRPr="005E09EA">
        <w:rPr>
          <w:sz w:val="72"/>
          <w:szCs w:val="72"/>
        </w:rPr>
        <w:t>PIZĀNES- DILBAS</w:t>
      </w:r>
      <w:r w:rsidR="00672E23" w:rsidRPr="005E09EA">
        <w:rPr>
          <w:sz w:val="72"/>
          <w:szCs w:val="72"/>
        </w:rPr>
        <w:t xml:space="preserve">        </w:t>
      </w:r>
    </w:p>
    <w:p w:rsidR="00EE5B9E" w:rsidRPr="0031461E" w:rsidRDefault="0031461E" w:rsidP="005E09EA">
      <w:pPr>
        <w:rPr>
          <w:rFonts w:ascii="Open Sans" w:hAnsi="Open Sans" w:cs="Helvetica"/>
          <w:b/>
          <w:noProof/>
          <w:color w:val="428BCA"/>
          <w:lang w:eastAsia="lv-LV"/>
        </w:rPr>
      </w:pPr>
      <w:r>
        <w:rPr>
          <w:sz w:val="72"/>
          <w:szCs w:val="72"/>
        </w:rPr>
        <w:t xml:space="preserve">             </w:t>
      </w:r>
      <w:r w:rsidR="005E09EA" w:rsidRPr="0031461E">
        <w:rPr>
          <w:b/>
          <w:sz w:val="72"/>
          <w:szCs w:val="72"/>
        </w:rPr>
        <w:t xml:space="preserve">TU NEESI SNIEGS    </w:t>
      </w:r>
      <w:r w:rsidR="00EE5B9E" w:rsidRPr="0031461E">
        <w:rPr>
          <w:b/>
          <w:sz w:val="72"/>
          <w:szCs w:val="72"/>
        </w:rPr>
        <w:t xml:space="preserve">      </w:t>
      </w:r>
    </w:p>
    <w:p w:rsidR="00C00EB4" w:rsidRDefault="00EE5B9E" w:rsidP="005E09EA">
      <w:pPr>
        <w:rPr>
          <w:rFonts w:ascii="Open Sans" w:hAnsi="Open Sans" w:cs="Helvetica"/>
          <w:noProof/>
          <w:color w:val="428BCA"/>
          <w:lang w:eastAsia="lv-LV"/>
        </w:rPr>
      </w:pPr>
      <w:r>
        <w:rPr>
          <w:rFonts w:ascii="Open Sans" w:hAnsi="Open Sans" w:cs="Helvetica"/>
          <w:noProof/>
          <w:color w:val="428BCA"/>
          <w:lang w:eastAsia="lv-LV"/>
        </w:rPr>
        <w:drawing>
          <wp:inline distT="0" distB="0" distL="0" distR="0" wp14:anchorId="5F440F2A" wp14:editId="5106A116">
            <wp:extent cx="1657350" cy="1335405"/>
            <wp:effectExtent l="0" t="0" r="9525" b="0"/>
            <wp:docPr id="10" name="Attēls 10" descr="Inga_Tu_neesi_sniegs_Gr_vaks">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nga_Tu_neesi_sniegs_Gr_vaks">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57350" cy="1335405"/>
                    </a:xfrm>
                    <a:prstGeom prst="rect">
                      <a:avLst/>
                    </a:prstGeom>
                    <a:noFill/>
                    <a:ln>
                      <a:noFill/>
                    </a:ln>
                  </pic:spPr>
                </pic:pic>
              </a:graphicData>
            </a:graphic>
          </wp:inline>
        </w:drawing>
      </w:r>
      <w:r>
        <w:rPr>
          <w:sz w:val="72"/>
          <w:szCs w:val="72"/>
        </w:rPr>
        <w:t xml:space="preserve">  </w:t>
      </w:r>
      <w:r>
        <w:rPr>
          <w:rFonts w:ascii="Open Sans" w:hAnsi="Open Sans" w:cs="Helvetica"/>
          <w:noProof/>
          <w:color w:val="428BCA"/>
          <w:lang w:eastAsia="lv-LV"/>
        </w:rPr>
        <w:t xml:space="preserve">            </w:t>
      </w:r>
      <w:r>
        <w:rPr>
          <w:rFonts w:ascii="Open Sans" w:hAnsi="Open Sans" w:cs="Helvetica"/>
          <w:noProof/>
          <w:color w:val="428BCA"/>
          <w:lang w:eastAsia="lv-LV"/>
        </w:rPr>
        <w:drawing>
          <wp:inline distT="0" distB="0" distL="0" distR="0" wp14:anchorId="0319B872" wp14:editId="0CC5A7C9">
            <wp:extent cx="1466850" cy="1336040"/>
            <wp:effectExtent l="209550" t="247650" r="209550" b="245110"/>
            <wp:docPr id="9" name="Attēls 9" descr="Inga_Tu_neesi_sniegs_Gr_vaks">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nga_Tu_neesi_sniegs_Gr_vaks">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rot="1453641">
                      <a:off x="0" y="0"/>
                      <a:ext cx="1524275" cy="1388344"/>
                    </a:xfrm>
                    <a:prstGeom prst="rect">
                      <a:avLst/>
                    </a:prstGeom>
                    <a:noFill/>
                    <a:ln>
                      <a:noFill/>
                    </a:ln>
                  </pic:spPr>
                </pic:pic>
              </a:graphicData>
            </a:graphic>
          </wp:inline>
        </w:drawing>
      </w:r>
    </w:p>
    <w:p w:rsidR="00E35B8D" w:rsidRDefault="00E35B8D" w:rsidP="005E09EA">
      <w:pPr>
        <w:rPr>
          <w:sz w:val="56"/>
          <w:szCs w:val="56"/>
        </w:rPr>
      </w:pPr>
      <w:r>
        <w:rPr>
          <w:sz w:val="32"/>
          <w:szCs w:val="32"/>
        </w:rPr>
        <w:t xml:space="preserve">                         </w:t>
      </w:r>
      <w:r w:rsidR="005E09EA">
        <w:rPr>
          <w:sz w:val="32"/>
          <w:szCs w:val="32"/>
        </w:rPr>
        <w:t xml:space="preserve">Pirmā dzejas krājuma </w:t>
      </w:r>
      <w:r w:rsidR="005E09EA" w:rsidRPr="005E09EA">
        <w:rPr>
          <w:sz w:val="56"/>
          <w:szCs w:val="56"/>
        </w:rPr>
        <w:t>PREZENTĀCIJA</w:t>
      </w:r>
    </w:p>
    <w:p w:rsidR="00672E23" w:rsidRPr="00E35B8D" w:rsidRDefault="005E09EA" w:rsidP="005E09EA">
      <w:pPr>
        <w:rPr>
          <w:sz w:val="20"/>
          <w:szCs w:val="20"/>
        </w:rPr>
      </w:pPr>
      <w:r>
        <w:rPr>
          <w:sz w:val="56"/>
          <w:szCs w:val="56"/>
        </w:rPr>
        <w:t xml:space="preserve"> </w:t>
      </w:r>
      <w:r w:rsidR="00672E23" w:rsidRPr="00E35B8D">
        <w:rPr>
          <w:rFonts w:ascii="Arial" w:hAnsi="Arial" w:cs="Arial"/>
          <w:color w:val="58595B"/>
          <w:sz w:val="20"/>
          <w:szCs w:val="20"/>
        </w:rPr>
        <w:t>Jāņa Rozes apgāds laidis klajā jaunās dzejnieces, Ingas Pizānes, pirmo dzejoļu krājumu "Tu neesi sniegs". Grāmatas redaktors ir Jānis Rokpelnis, māksliniece – Ieva Ekmane. Dzejniece Inga Pizāne par savām attiecībām ar dzeju saka tā: "Dzeja ir... vārda māksla. Savu jūtu, pieredzes, sāpju un pasaules redzējuma pārtulkošana vārdos. Te vēl nāk prātā vārdu salikums „izprintēta dvēsele”, ko kādā no saviem dzejoļiem izmanto Jānis Rokpelnis. Dzeja, manuprāt, nozīmē tieši to – izprintēt savu dvēseli</w:t>
      </w:r>
      <w:r w:rsidR="00BB15E8">
        <w:rPr>
          <w:rFonts w:ascii="Arial" w:hAnsi="Arial" w:cs="Arial"/>
          <w:color w:val="58595B"/>
          <w:sz w:val="20"/>
          <w:szCs w:val="20"/>
        </w:rPr>
        <w:t>.</w:t>
      </w:r>
      <w:bookmarkStart w:id="0" w:name="_GoBack"/>
      <w:bookmarkEnd w:id="0"/>
    </w:p>
    <w:sectPr w:rsidR="00672E23" w:rsidRPr="00E35B8D">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Segoe UI">
    <w:panose1 w:val="020B0502040204020203"/>
    <w:charset w:val="BA"/>
    <w:family w:val="swiss"/>
    <w:pitch w:val="variable"/>
    <w:sig w:usb0="E10022FF" w:usb1="C000E47F" w:usb2="00000029" w:usb3="00000000" w:csb0="000001DF" w:csb1="00000000"/>
  </w:font>
  <w:font w:name="Arial">
    <w:panose1 w:val="020B0604020202020204"/>
    <w:charset w:val="BA"/>
    <w:family w:val="swiss"/>
    <w:pitch w:val="variable"/>
    <w:sig w:usb0="E0002AFF" w:usb1="C0007843" w:usb2="00000009" w:usb3="00000000" w:csb0="000001FF" w:csb1="00000000"/>
  </w:font>
  <w:font w:name="Open Sans">
    <w:altName w:val="Times New Roman"/>
    <w:charset w:val="00"/>
    <w:family w:val="auto"/>
    <w:pitch w:val="default"/>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BA"/>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75EB"/>
    <w:rsid w:val="00126F56"/>
    <w:rsid w:val="0013396D"/>
    <w:rsid w:val="0031461E"/>
    <w:rsid w:val="005205C6"/>
    <w:rsid w:val="005563F7"/>
    <w:rsid w:val="005E09EA"/>
    <w:rsid w:val="00637C6F"/>
    <w:rsid w:val="00672E23"/>
    <w:rsid w:val="008275EB"/>
    <w:rsid w:val="00A469A7"/>
    <w:rsid w:val="00B8562E"/>
    <w:rsid w:val="00BB15E8"/>
    <w:rsid w:val="00BF66AF"/>
    <w:rsid w:val="00C00EB4"/>
    <w:rsid w:val="00E35B8D"/>
    <w:rsid w:val="00EE5B9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37C6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7C6F"/>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37C6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7C6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yperlink" Target="http://www.mumspatik.lv/wp-content/uploads/2016/02/Inga_Tu_neesi_sniegs_Gr_vaks.jpg"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s://www.google.lv/url?sa=i&amp;rct=j&amp;q=&amp;esrc=s&amp;source=images&amp;cd=&amp;cad=rja&amp;uact=8&amp;ved=0ahUKEwi8jJS42pXLAhUGQZoKHQ0YBm4QjRwIBw&amp;url=http://www.irlv.lv/profils/27303/skatit&amp;psig=AFQjCNFpXu94Ljxm86c7jkauMBK5yOIAlQ&amp;ust=1456585560473018"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TotalTime>
  <Pages>1</Pages>
  <Words>535</Words>
  <Characters>305</Characters>
  <Application>Microsoft Office Word</Application>
  <DocSecurity>0</DocSecurity>
  <Lines>2</Lines>
  <Paragraphs>1</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839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Krāslavas centrālā bibliotēka</dc:creator>
  <cp:keywords/>
  <dc:description/>
  <cp:lastModifiedBy>2</cp:lastModifiedBy>
  <cp:revision>15</cp:revision>
  <cp:lastPrinted>2016-03-01T12:14:00Z</cp:lastPrinted>
  <dcterms:created xsi:type="dcterms:W3CDTF">2016-02-26T14:52:00Z</dcterms:created>
  <dcterms:modified xsi:type="dcterms:W3CDTF">2016-03-23T09:04:00Z</dcterms:modified>
</cp:coreProperties>
</file>